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7E0C24" w14:textId="3B92ECCA" w:rsidR="00C95901" w:rsidRPr="00487A1C" w:rsidRDefault="006A0EBE">
      <w:pPr>
        <w:spacing w:after="0" w:line="259" w:lineRule="auto"/>
        <w:ind w:left="-1133" w:right="10821" w:firstLine="0"/>
        <w:jc w:val="left"/>
        <w:rPr>
          <w:rFonts w:asciiTheme="majorHAnsi" w:hAnsiTheme="majorHAnsi" w:cstheme="majorHAnsi"/>
        </w:rPr>
      </w:pPr>
      <w:r>
        <w:rPr>
          <w:rFonts w:asciiTheme="majorHAnsi" w:hAnsiTheme="majorHAnsi" w:cstheme="majorHAnsi"/>
          <w:noProof/>
          <w:lang w:val="en-US" w:eastAsia="en-US"/>
        </w:rPr>
        <mc:AlternateContent>
          <mc:Choice Requires="wps">
            <w:drawing>
              <wp:anchor distT="0" distB="0" distL="114300" distR="114300" simplePos="0" relativeHeight="251658271" behindDoc="0" locked="0" layoutInCell="1" allowOverlap="1" wp14:anchorId="7C9E6848" wp14:editId="2B1DF7BD">
                <wp:simplePos x="0" y="0"/>
                <wp:positionH relativeFrom="column">
                  <wp:posOffset>1968383</wp:posOffset>
                </wp:positionH>
                <wp:positionV relativeFrom="paragraph">
                  <wp:posOffset>-203485</wp:posOffset>
                </wp:positionV>
                <wp:extent cx="4648200" cy="2361461"/>
                <wp:effectExtent l="0" t="0" r="0" b="0"/>
                <wp:wrapTopAndBottom/>
                <wp:docPr id="17934" name="Rectangle 17934"/>
                <wp:cNvGraphicFramePr/>
                <a:graphic xmlns:a="http://schemas.openxmlformats.org/drawingml/2006/main">
                  <a:graphicData uri="http://schemas.microsoft.com/office/word/2010/wordprocessingShape">
                    <wps:wsp>
                      <wps:cNvSpPr/>
                      <wps:spPr>
                        <a:xfrm>
                          <a:off x="0" y="0"/>
                          <a:ext cx="4648200" cy="2361461"/>
                        </a:xfrm>
                        <a:prstGeom prst="rect">
                          <a:avLst/>
                        </a:prstGeom>
                        <a:ln>
                          <a:noFill/>
                        </a:ln>
                      </wps:spPr>
                      <wps:txbx>
                        <w:txbxContent>
                          <w:p w14:paraId="0BE93B03" w14:textId="4B1881AF" w:rsidR="00421114" w:rsidRDefault="00421114" w:rsidP="006A0EBE">
                            <w:pPr>
                              <w:pStyle w:val="Title"/>
                              <w:jc w:val="center"/>
                              <w:rPr>
                                <w:rFonts w:asciiTheme="majorHAnsi" w:hAnsiTheme="majorHAnsi" w:cstheme="majorHAnsi"/>
                                <w:b/>
                                <w:color w:val="404040" w:themeColor="text1" w:themeTint="BF"/>
                                <w:kern w:val="0"/>
                                <w:szCs w:val="22"/>
                                <w:lang w:val="en-US" w:eastAsia="it-IT"/>
                              </w:rPr>
                            </w:pPr>
                            <w:r w:rsidRPr="006A0EBE">
                              <w:rPr>
                                <w:rFonts w:asciiTheme="majorHAnsi" w:hAnsiTheme="majorHAnsi" w:cstheme="majorHAnsi"/>
                                <w:b/>
                                <w:color w:val="404040" w:themeColor="text1" w:themeTint="BF"/>
                                <w:kern w:val="0"/>
                                <w:szCs w:val="22"/>
                                <w:lang w:val="en-US" w:eastAsia="it-IT"/>
                              </w:rPr>
                              <w:t>CODE OF CONDUCT</w:t>
                            </w:r>
                            <w:r w:rsidR="00CE30E9">
                              <w:rPr>
                                <w:rFonts w:asciiTheme="majorHAnsi" w:hAnsiTheme="majorHAnsi" w:cstheme="majorHAnsi"/>
                                <w:b/>
                                <w:color w:val="404040" w:themeColor="text1" w:themeTint="BF"/>
                                <w:kern w:val="0"/>
                                <w:szCs w:val="22"/>
                                <w:lang w:val="en-US" w:eastAsia="it-IT"/>
                              </w:rPr>
                              <w:t xml:space="preserve">       </w:t>
                            </w:r>
                            <w:r w:rsidRPr="006A0EBE">
                              <w:rPr>
                                <w:rFonts w:asciiTheme="majorHAnsi" w:hAnsiTheme="majorHAnsi" w:cstheme="majorHAnsi"/>
                                <w:b/>
                                <w:color w:val="404040" w:themeColor="text1" w:themeTint="BF"/>
                                <w:kern w:val="0"/>
                                <w:szCs w:val="22"/>
                                <w:lang w:val="en-US" w:eastAsia="it-IT"/>
                              </w:rPr>
                              <w:t xml:space="preserve"> Lgs.D. No. 231/2001</w:t>
                            </w:r>
                          </w:p>
                          <w:p w14:paraId="2FE094F3" w14:textId="77777777" w:rsidR="007B0903" w:rsidRDefault="007B0903" w:rsidP="007B0903">
                            <w:pPr>
                              <w:rPr>
                                <w:lang w:val="en-US"/>
                              </w:rPr>
                            </w:pPr>
                          </w:p>
                          <w:p w14:paraId="1820CCB1" w14:textId="2B0A0D20" w:rsidR="007B0903" w:rsidRPr="007B0903" w:rsidRDefault="007B0903" w:rsidP="007B0903">
                            <w:pPr>
                              <w:jc w:val="center"/>
                              <w:rPr>
                                <w:rFonts w:asciiTheme="majorHAnsi" w:hAnsiTheme="majorHAnsi" w:cstheme="majorHAnsi"/>
                                <w:lang w:val="en-US"/>
                              </w:rPr>
                            </w:pPr>
                            <w:r w:rsidRPr="007B0903">
                              <w:rPr>
                                <w:rFonts w:asciiTheme="majorHAnsi" w:hAnsiTheme="majorHAnsi" w:cstheme="majorHAnsi"/>
                                <w:lang w:val="en-US"/>
                              </w:rPr>
                              <w:t>Approved by the Board of Directors on March 28, 2025</w:t>
                            </w:r>
                          </w:p>
                          <w:p w14:paraId="28D79279" w14:textId="77777777" w:rsidR="007B0903" w:rsidRPr="007B0903" w:rsidRDefault="007B0903" w:rsidP="007B0903">
                            <w:pPr>
                              <w:rPr>
                                <w:lang w:val="en-US"/>
                              </w:rPr>
                            </w:pPr>
                          </w:p>
                          <w:p w14:paraId="096548AF" w14:textId="77777777" w:rsidR="007B0903" w:rsidRDefault="007B0903" w:rsidP="007B0903">
                            <w:pPr>
                              <w:rPr>
                                <w:lang w:val="en-US"/>
                              </w:rPr>
                            </w:pPr>
                          </w:p>
                          <w:p w14:paraId="1D9E4A71" w14:textId="77777777" w:rsidR="007B0903" w:rsidRPr="007B0903" w:rsidRDefault="007B0903" w:rsidP="007B0903">
                            <w:pPr>
                              <w:rPr>
                                <w:lang w:val="en-US"/>
                              </w:rPr>
                            </w:pPr>
                          </w:p>
                        </w:txbxContent>
                      </wps:txbx>
                      <wps:bodyPr horzOverflow="overflow" vert="horz" lIns="0" tIns="0" rIns="0" bIns="0" rtlCol="0">
                        <a:noAutofit/>
                      </wps:bodyPr>
                    </wps:wsp>
                  </a:graphicData>
                </a:graphic>
                <wp14:sizeRelV relativeFrom="margin">
                  <wp14:pctHeight>0</wp14:pctHeight>
                </wp14:sizeRelV>
              </wp:anchor>
            </w:drawing>
          </mc:Choice>
          <mc:Fallback xmlns:w16sdtfl="http://schemas.microsoft.com/office/word/2024/wordml/sdtformatlock" xmlns:w16du="http://schemas.microsoft.com/office/word/2023/wordml/word16du">
            <w:pict>
              <v:rect w14:anchorId="7C9E6848" id="Rectangle 17934" o:spid="_x0000_s1026" style="position:absolute;left:0;text-align:left;margin-left:155pt;margin-top:-16pt;width:366pt;height:185.95pt;z-index:25165827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" filled="f" stroked="f">
                <v:textbox inset="0,0,0,0">
                  <w:txbxContent>
                    <w:p w14:paraId="0BE93B03" w14:textId="4B1881AF" w:rsidR="00421114" w:rsidRDefault="00421114" w:rsidP="006A0EBE">
                      <w:pPr>
                        <w:pStyle w:val="Title"/>
                        <w:jc w:val="center"/>
                        <w:rPr>
                          <w:rFonts w:asciiTheme="majorHAnsi" w:hAnsiTheme="majorHAnsi" w:cstheme="majorHAnsi"/>
                          <w:b/>
                          <w:color w:val="404040" w:themeColor="text1" w:themeTint="BF"/>
                          <w:kern w:val="0"/>
                          <w:szCs w:val="22"/>
                          <w:lang w:val="en-US" w:eastAsia="it-IT"/>
                        </w:rPr>
                      </w:pPr>
                      <w:r w:rsidRPr="006A0EBE">
                        <w:rPr>
                          <w:rFonts w:asciiTheme="majorHAnsi" w:hAnsiTheme="majorHAnsi" w:cstheme="majorHAnsi"/>
                          <w:b/>
                          <w:color w:val="404040" w:themeColor="text1" w:themeTint="BF"/>
                          <w:kern w:val="0"/>
                          <w:szCs w:val="22"/>
                          <w:lang w:val="en-US" w:eastAsia="it-IT"/>
                        </w:rPr>
                        <w:t>CODE OF CONDUCT</w:t>
                      </w:r>
                      <w:r w:rsidR="00CE30E9">
                        <w:rPr>
                          <w:rFonts w:asciiTheme="majorHAnsi" w:hAnsiTheme="majorHAnsi" w:cstheme="majorHAnsi"/>
                          <w:b/>
                          <w:color w:val="404040" w:themeColor="text1" w:themeTint="BF"/>
                          <w:kern w:val="0"/>
                          <w:szCs w:val="22"/>
                          <w:lang w:val="en-US" w:eastAsia="it-IT"/>
                        </w:rPr>
                        <w:t xml:space="preserve">       </w:t>
                      </w:r>
                      <w:r w:rsidRPr="006A0EBE">
                        <w:rPr>
                          <w:rFonts w:asciiTheme="majorHAnsi" w:hAnsiTheme="majorHAnsi" w:cstheme="majorHAnsi"/>
                          <w:b/>
                          <w:color w:val="404040" w:themeColor="text1" w:themeTint="BF"/>
                          <w:kern w:val="0"/>
                          <w:szCs w:val="22"/>
                          <w:lang w:val="en-US" w:eastAsia="it-IT"/>
                        </w:rPr>
                        <w:t xml:space="preserve"> </w:t>
                      </w:r>
                      <w:proofErr w:type="spellStart"/>
                      <w:r w:rsidRPr="006A0EBE">
                        <w:rPr>
                          <w:rFonts w:asciiTheme="majorHAnsi" w:hAnsiTheme="majorHAnsi" w:cstheme="majorHAnsi"/>
                          <w:b/>
                          <w:color w:val="404040" w:themeColor="text1" w:themeTint="BF"/>
                          <w:kern w:val="0"/>
                          <w:szCs w:val="22"/>
                          <w:lang w:val="en-US" w:eastAsia="it-IT"/>
                        </w:rPr>
                        <w:t>Lgs.D</w:t>
                      </w:r>
                      <w:proofErr w:type="spellEnd"/>
                      <w:r w:rsidRPr="006A0EBE">
                        <w:rPr>
                          <w:rFonts w:asciiTheme="majorHAnsi" w:hAnsiTheme="majorHAnsi" w:cstheme="majorHAnsi"/>
                          <w:b/>
                          <w:color w:val="404040" w:themeColor="text1" w:themeTint="BF"/>
                          <w:kern w:val="0"/>
                          <w:szCs w:val="22"/>
                          <w:lang w:val="en-US" w:eastAsia="it-IT"/>
                        </w:rPr>
                        <w:t>. No. 231/2001</w:t>
                      </w:r>
                    </w:p>
                    <w:p w14:paraId="2FE094F3" w14:textId="77777777" w:rsidR="007B0903" w:rsidRDefault="007B0903" w:rsidP="007B0903">
                      <w:pPr>
                        <w:rPr>
                          <w:lang w:val="en-US"/>
                        </w:rPr>
                      </w:pPr>
                    </w:p>
                    <w:p w14:paraId="1820CCB1" w14:textId="2B0A0D20" w:rsidR="007B0903" w:rsidRPr="007B0903" w:rsidRDefault="007B0903" w:rsidP="007B0903">
                      <w:pPr>
                        <w:jc w:val="center"/>
                        <w:rPr>
                          <w:rFonts w:asciiTheme="majorHAnsi" w:hAnsiTheme="majorHAnsi" w:cstheme="majorHAnsi"/>
                          <w:lang w:val="en-US"/>
                        </w:rPr>
                      </w:pPr>
                      <w:r w:rsidRPr="007B0903">
                        <w:rPr>
                          <w:rFonts w:asciiTheme="majorHAnsi" w:hAnsiTheme="majorHAnsi" w:cstheme="majorHAnsi"/>
                          <w:lang w:val="en-US"/>
                        </w:rPr>
                        <w:t>Approved by the Board of Directors on March 28, 2025</w:t>
                      </w:r>
                    </w:p>
                    <w:p w14:paraId="28D79279" w14:textId="77777777" w:rsidR="007B0903" w:rsidRPr="007B0903" w:rsidRDefault="007B0903" w:rsidP="007B0903">
                      <w:pPr>
                        <w:rPr>
                          <w:lang w:val="en-US"/>
                        </w:rPr>
                      </w:pPr>
                    </w:p>
                    <w:p w14:paraId="096548AF" w14:textId="77777777" w:rsidR="007B0903" w:rsidRDefault="007B0903" w:rsidP="007B0903">
                      <w:pPr>
                        <w:rPr>
                          <w:lang w:val="en-US"/>
                        </w:rPr>
                      </w:pPr>
                    </w:p>
                    <w:p w14:paraId="1D9E4A71" w14:textId="77777777" w:rsidR="007B0903" w:rsidRPr="007B0903" w:rsidRDefault="007B0903" w:rsidP="007B0903">
                      <w:pPr>
                        <w:rPr>
                          <w:lang w:val="en-US"/>
                        </w:rPr>
                      </w:pPr>
                    </w:p>
                  </w:txbxContent>
                </v:textbox>
                <w10:wrap type="topAndBottom"/>
              </v:rect>
            </w:pict>
          </mc:Fallback>
        </mc:AlternateContent>
      </w:r>
      <w:r w:rsidR="00454218">
        <w:rPr>
          <w:rFonts w:asciiTheme="majorHAnsi" w:hAnsiTheme="majorHAnsi" w:cstheme="majorHAnsi"/>
          <w:noProof/>
          <w:lang w:val="en-US" w:eastAsia="en-US"/>
        </w:rPr>
        <mc:AlternateContent>
          <mc:Choice Requires="wps">
            <w:drawing>
              <wp:anchor distT="0" distB="0" distL="114300" distR="114300" simplePos="0" relativeHeight="251658240" behindDoc="0" locked="0" layoutInCell="1" allowOverlap="1" wp14:anchorId="5E6F7EC1" wp14:editId="765EA7BF">
                <wp:simplePos x="0" y="0"/>
                <wp:positionH relativeFrom="margin">
                  <wp:align>left</wp:align>
                </wp:positionH>
                <wp:positionV relativeFrom="paragraph">
                  <wp:posOffset>139700</wp:posOffset>
                </wp:positionV>
                <wp:extent cx="41910" cy="186055"/>
                <wp:effectExtent l="0" t="0" r="0" b="0"/>
                <wp:wrapTopAndBottom/>
                <wp:docPr id="24" name="Rectangle 24"/>
                <wp:cNvGraphicFramePr/>
                <a:graphic xmlns:a="http://schemas.openxmlformats.org/drawingml/2006/main">
                  <a:graphicData uri="http://schemas.microsoft.com/office/word/2010/wordprocessingShape">
                    <wps:wsp>
                      <wps:cNvSpPr/>
                      <wps:spPr>
                        <a:xfrm>
                          <a:off x="0" y="0"/>
                          <a:ext cx="41910" cy="186055"/>
                        </a:xfrm>
                        <a:prstGeom prst="rect">
                          <a:avLst/>
                        </a:prstGeom>
                        <a:ln>
                          <a:noFill/>
                        </a:ln>
                      </wps:spPr>
                      <wps:txbx>
                        <w:txbxContent>
                          <w:p w14:paraId="7092407C" w14:textId="77777777" w:rsidR="00421114" w:rsidRDefault="00421114">
                            <w:pPr>
                              <w:spacing w:after="160" w:line="259" w:lineRule="auto"/>
                              <w:ind w:left="0" w:firstLine="0"/>
                              <w:jc w:val="left"/>
                            </w:pPr>
                            <w:r>
                              <w:rPr>
                                <w:sz w:val="20"/>
                              </w:rPr>
                              <w:t xml:space="preserve"> </w:t>
                            </w:r>
                          </w:p>
                        </w:txbxContent>
                      </wps:txbx>
                      <wps:bodyPr horzOverflow="overflow" vert="horz" lIns="0" tIns="0" rIns="0" bIns="0" rtlCol="0">
                        <a:noAutofit/>
                      </wps:bodyPr>
                    </wps:wsp>
                  </a:graphicData>
                </a:graphic>
              </wp:anchor>
            </w:drawing>
          </mc:Choice>
          <mc:Fallback xmlns:w16sdtfl="http://schemas.microsoft.com/office/word/2024/wordml/sdtformatlock" xmlns:w16du="http://schemas.microsoft.com/office/word/2023/wordml/word16du">
            <w:pict>
              <v:rect w14:anchorId="5E6F7EC1" id="Rectangle 24" o:spid="_x0000_s1028" style="position:absolute;left:0;text-align:left;margin-left:0;margin-top:11pt;width:3.3pt;height:14.65pt;z-index:251658240;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" filled="f" stroked="f">
                <v:textbox inset="0,0,0,0">
                  <w:txbxContent>
                    <w:p w14:paraId="7092407C" w14:textId="77777777" w:rsidR="00421114" w:rsidRDefault="00421114">
                      <w:pPr>
                        <w:spacing w:after="160" w:line="259" w:lineRule="auto"/>
                        <w:ind w:left="0" w:firstLine="0"/>
                        <w:jc w:val="left"/>
                      </w:pPr>
                      <w:r>
                        <w:rPr>
                          <w:sz w:val="20"/>
                        </w:rPr>
                        <w:t xml:space="preserve"> </w:t>
                      </w:r>
                    </w:p>
                  </w:txbxContent>
                </v:textbox>
                <w10:wrap type="topAndBottom" anchorx="margin"/>
              </v:rect>
            </w:pict>
          </mc:Fallback>
        </mc:AlternateContent>
      </w:r>
      <w:r w:rsidR="00454218">
        <w:rPr>
          <w:rFonts w:asciiTheme="majorHAnsi" w:hAnsiTheme="majorHAnsi" w:cstheme="majorHAnsi"/>
          <w:noProof/>
          <w:lang w:val="en-US" w:eastAsia="en-US"/>
        </w:rPr>
        <w:drawing>
          <wp:anchor distT="0" distB="0" distL="114300" distR="114300" simplePos="0" relativeHeight="251658282" behindDoc="1" locked="0" layoutInCell="1" allowOverlap="1" wp14:anchorId="28565156" wp14:editId="31170F0E">
            <wp:simplePos x="0" y="0"/>
            <wp:positionH relativeFrom="page">
              <wp:align>right</wp:align>
            </wp:positionH>
            <wp:positionV relativeFrom="paragraph">
              <wp:posOffset>-707456</wp:posOffset>
            </wp:positionV>
            <wp:extent cx="7585088" cy="106574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g-slide.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85088" cy="10657490"/>
                    </a:xfrm>
                    <a:prstGeom prst="rect">
                      <a:avLst/>
                    </a:prstGeom>
                  </pic:spPr>
                </pic:pic>
              </a:graphicData>
            </a:graphic>
            <wp14:sizeRelH relativeFrom="margin">
              <wp14:pctWidth>0</wp14:pctWidth>
            </wp14:sizeRelH>
            <wp14:sizeRelV relativeFrom="margin">
              <wp14:pctHeight>0</wp14:pctHeight>
            </wp14:sizeRelV>
          </wp:anchor>
        </w:drawing>
      </w:r>
      <w:r w:rsidR="00454218">
        <w:rPr>
          <w:rFonts w:asciiTheme="majorHAnsi" w:hAnsiTheme="majorHAnsi" w:cstheme="majorHAnsi"/>
          <w:noProof/>
          <w:lang w:val="en-US" w:eastAsia="en-US"/>
        </w:rPr>
        <mc:AlternateContent>
          <mc:Choice Requires="wps">
            <w:drawing>
              <wp:anchor distT="0" distB="0" distL="114300" distR="114300" simplePos="0" relativeHeight="251658241" behindDoc="0" locked="0" layoutInCell="1" allowOverlap="1" wp14:anchorId="1513B277" wp14:editId="2FB244B1">
                <wp:simplePos x="0" y="0"/>
                <wp:positionH relativeFrom="column">
                  <wp:posOffset>4182</wp:posOffset>
                </wp:positionH>
                <wp:positionV relativeFrom="paragraph">
                  <wp:posOffset>412469</wp:posOffset>
                </wp:positionV>
                <wp:extent cx="42033" cy="154608"/>
                <wp:effectExtent l="0" t="0" r="0" b="0"/>
                <wp:wrapTopAndBottom/>
                <wp:docPr id="25" name="Rectangle 25"/>
                <wp:cNvGraphicFramePr/>
                <a:graphic xmlns:a="http://schemas.openxmlformats.org/drawingml/2006/main">
                  <a:graphicData uri="http://schemas.microsoft.com/office/word/2010/wordprocessingShape">
                    <wps:wsp>
                      <wps:cNvSpPr/>
                      <wps:spPr>
                        <a:xfrm>
                          <a:off x="0" y="0"/>
                          <a:ext cx="42033" cy="154608"/>
                        </a:xfrm>
                        <a:prstGeom prst="rect">
                          <a:avLst/>
                        </a:prstGeom>
                        <a:ln>
                          <a:noFill/>
                        </a:ln>
                      </wps:spPr>
                      <wps:txbx>
                        <w:txbxContent>
                          <w:p w14:paraId="411B117F" w14:textId="77777777" w:rsidR="00421114" w:rsidRDefault="00421114">
                            <w:pPr>
                              <w:spacing w:after="160" w:line="259" w:lineRule="auto"/>
                              <w:ind w:left="0" w:firstLine="0"/>
                              <w:jc w:val="left"/>
                            </w:pPr>
                            <w:r>
                              <w:rPr>
                                <w:b/>
                                <w:sz w:val="20"/>
                              </w:rPr>
                              <w:t xml:space="preserve"> </w:t>
                            </w:r>
                          </w:p>
                        </w:txbxContent>
                      </wps:txbx>
                      <wps:bodyPr horzOverflow="overflow" vert="horz" lIns="0" tIns="0" rIns="0" bIns="0" rtlCol="0">
                        <a:noAutofit/>
                      </wps:bodyPr>
                    </wps:wsp>
                  </a:graphicData>
                </a:graphic>
              </wp:anchor>
            </w:drawing>
          </mc:Choice>
          <mc:Fallback xmlns:w16sdtfl="http://schemas.microsoft.com/office/word/2024/wordml/sdtformatlock" xmlns:w16du="http://schemas.microsoft.com/office/word/2023/wordml/word16du">
            <w:pict>
              <v:rect w14:anchorId="1513B277" id="Rectangle 25" o:spid="_x0000_s1029" style="position:absolute;left:0;text-align:left;margin-left:.35pt;margin-top:32.5pt;width:3.3pt;height:12.15pt;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" filled="f" stroked="f">
                <v:textbox inset="0,0,0,0">
                  <w:txbxContent>
                    <w:p w14:paraId="411B117F" w14:textId="77777777" w:rsidR="00421114" w:rsidRDefault="00421114">
                      <w:pPr>
                        <w:spacing w:after="160" w:line="259" w:lineRule="auto"/>
                        <w:ind w:left="0" w:firstLine="0"/>
                        <w:jc w:val="left"/>
                      </w:pPr>
                      <w:r>
                        <w:rPr>
                          <w:b/>
                          <w:sz w:val="20"/>
                        </w:rPr>
                        <w:t xml:space="preserve"> </w:t>
                      </w:r>
                    </w:p>
                  </w:txbxContent>
                </v:textbox>
                <w10:wrap type="topAndBottom"/>
              </v:rect>
            </w:pict>
          </mc:Fallback>
        </mc:AlternateContent>
      </w:r>
      <w:r w:rsidR="00454218">
        <w:rPr>
          <w:rFonts w:asciiTheme="majorHAnsi" w:hAnsiTheme="majorHAnsi" w:cstheme="majorHAnsi"/>
          <w:noProof/>
          <w:lang w:val="en-US" w:eastAsia="en-US"/>
        </w:rPr>
        <mc:AlternateContent>
          <mc:Choice Requires="wps">
            <w:drawing>
              <wp:anchor distT="0" distB="0" distL="114300" distR="114300" simplePos="0" relativeHeight="251658242" behindDoc="0" locked="0" layoutInCell="1" allowOverlap="1" wp14:anchorId="6501FC63" wp14:editId="183C43C0">
                <wp:simplePos x="0" y="0"/>
                <wp:positionH relativeFrom="column">
                  <wp:posOffset>4182</wp:posOffset>
                </wp:positionH>
                <wp:positionV relativeFrom="paragraph">
                  <wp:posOffset>682688</wp:posOffset>
                </wp:positionV>
                <wp:extent cx="42033" cy="186403"/>
                <wp:effectExtent l="0" t="0" r="0" b="0"/>
                <wp:wrapTopAndBottom/>
                <wp:docPr id="26" name="Rectangle 26"/>
                <wp:cNvGraphicFramePr/>
                <a:graphic xmlns:a="http://schemas.openxmlformats.org/drawingml/2006/main">
                  <a:graphicData uri="http://schemas.microsoft.com/office/word/2010/wordprocessingShape">
                    <wps:wsp>
                      <wps:cNvSpPr/>
                      <wps:spPr>
                        <a:xfrm>
                          <a:off x="0" y="0"/>
                          <a:ext cx="42033" cy="186403"/>
                        </a:xfrm>
                        <a:prstGeom prst="rect">
                          <a:avLst/>
                        </a:prstGeom>
                        <a:ln>
                          <a:noFill/>
                        </a:ln>
                      </wps:spPr>
                      <wps:txbx>
                        <w:txbxContent>
                          <w:p w14:paraId="7C47A3FA" w14:textId="77777777" w:rsidR="00421114" w:rsidRDefault="00421114">
                            <w:pPr>
                              <w:spacing w:after="160" w:line="259" w:lineRule="auto"/>
                              <w:ind w:left="0" w:firstLine="0"/>
                              <w:jc w:val="left"/>
                            </w:pPr>
                            <w:r>
                              <w:rPr>
                                <w:sz w:val="20"/>
                              </w:rPr>
                              <w:t xml:space="preserve"> </w:t>
                            </w:r>
                          </w:p>
                        </w:txbxContent>
                      </wps:txbx>
                      <wps:bodyPr horzOverflow="overflow" vert="horz" lIns="0" tIns="0" rIns="0" bIns="0" rtlCol="0">
                        <a:noAutofit/>
                      </wps:bodyPr>
                    </wps:wsp>
                  </a:graphicData>
                </a:graphic>
              </wp:anchor>
            </w:drawing>
          </mc:Choice>
          <mc:Fallback xmlns:w16sdtfl="http://schemas.microsoft.com/office/word/2024/wordml/sdtformatlock" xmlns:w16du="http://schemas.microsoft.com/office/word/2023/wordml/word16du">
            <w:pict>
              <v:rect w14:anchorId="6501FC63" id="Rectangle 26" o:spid="_x0000_s1030" style="position:absolute;left:0;text-align:left;margin-left:.35pt;margin-top:53.75pt;width:3.3pt;height:14.7pt;z-index:25165824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" filled="f" stroked="f">
                <v:textbox inset="0,0,0,0">
                  <w:txbxContent>
                    <w:p w14:paraId="7C47A3FA" w14:textId="77777777" w:rsidR="00421114" w:rsidRDefault="00421114">
                      <w:pPr>
                        <w:spacing w:after="160" w:line="259" w:lineRule="auto"/>
                        <w:ind w:left="0" w:firstLine="0"/>
                        <w:jc w:val="left"/>
                      </w:pPr>
                      <w:r>
                        <w:rPr>
                          <w:sz w:val="20"/>
                        </w:rPr>
                        <w:t xml:space="preserve"> </w:t>
                      </w:r>
                    </w:p>
                  </w:txbxContent>
                </v:textbox>
                <w10:wrap type="topAndBottom"/>
              </v:rect>
            </w:pict>
          </mc:Fallback>
        </mc:AlternateContent>
      </w:r>
      <w:r w:rsidR="00454218">
        <w:rPr>
          <w:rFonts w:asciiTheme="majorHAnsi" w:hAnsiTheme="majorHAnsi" w:cstheme="majorHAnsi"/>
          <w:noProof/>
          <w:lang w:val="en-US" w:eastAsia="en-US"/>
        </w:rPr>
        <mc:AlternateContent>
          <mc:Choice Requires="wps">
            <w:drawing>
              <wp:anchor distT="0" distB="0" distL="114300" distR="114300" simplePos="0" relativeHeight="251658243" behindDoc="0" locked="0" layoutInCell="1" allowOverlap="1" wp14:anchorId="5AFFD1CC" wp14:editId="23207007">
                <wp:simplePos x="0" y="0"/>
                <wp:positionH relativeFrom="column">
                  <wp:posOffset>4182</wp:posOffset>
                </wp:positionH>
                <wp:positionV relativeFrom="paragraph">
                  <wp:posOffset>976820</wp:posOffset>
                </wp:positionV>
                <wp:extent cx="42033" cy="186403"/>
                <wp:effectExtent l="0" t="0" r="0" b="0"/>
                <wp:wrapTopAndBottom/>
                <wp:docPr id="27" name="Rectangle 27"/>
                <wp:cNvGraphicFramePr/>
                <a:graphic xmlns:a="http://schemas.openxmlformats.org/drawingml/2006/main">
                  <a:graphicData uri="http://schemas.microsoft.com/office/word/2010/wordprocessingShape">
                    <wps:wsp>
                      <wps:cNvSpPr/>
                      <wps:spPr>
                        <a:xfrm>
                          <a:off x="0" y="0"/>
                          <a:ext cx="42033" cy="186403"/>
                        </a:xfrm>
                        <a:prstGeom prst="rect">
                          <a:avLst/>
                        </a:prstGeom>
                        <a:ln>
                          <a:noFill/>
                        </a:ln>
                      </wps:spPr>
                      <wps:txbx>
                        <w:txbxContent>
                          <w:p w14:paraId="0E721034" w14:textId="77777777" w:rsidR="00421114" w:rsidRDefault="00421114">
                            <w:pPr>
                              <w:spacing w:after="160" w:line="259" w:lineRule="auto"/>
                              <w:ind w:left="0" w:firstLine="0"/>
                              <w:jc w:val="left"/>
                            </w:pPr>
                            <w:r>
                              <w:rPr>
                                <w:sz w:val="20"/>
                              </w:rPr>
                              <w:t xml:space="preserve"> </w:t>
                            </w:r>
                          </w:p>
                        </w:txbxContent>
                      </wps:txbx>
                      <wps:bodyPr horzOverflow="overflow" vert="horz" lIns="0" tIns="0" rIns="0" bIns="0" rtlCol="0">
                        <a:noAutofit/>
                      </wps:bodyPr>
                    </wps:wsp>
                  </a:graphicData>
                </a:graphic>
              </wp:anchor>
            </w:drawing>
          </mc:Choice>
          <mc:Fallback xmlns:w16sdtfl="http://schemas.microsoft.com/office/word/2024/wordml/sdtformatlock" xmlns:w16du="http://schemas.microsoft.com/office/word/2023/wordml/word16du">
            <w:pict>
              <v:rect w14:anchorId="5AFFD1CC" id="Rectangle 27" o:spid="_x0000_s1031" style="position:absolute;left:0;text-align:left;margin-left:.35pt;margin-top:76.9pt;width:3.3pt;height:14.7pt;z-index:25165824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" filled="f" stroked="f">
                <v:textbox inset="0,0,0,0">
                  <w:txbxContent>
                    <w:p w14:paraId="0E721034" w14:textId="77777777" w:rsidR="00421114" w:rsidRDefault="00421114">
                      <w:pPr>
                        <w:spacing w:after="160" w:line="259" w:lineRule="auto"/>
                        <w:ind w:left="0" w:firstLine="0"/>
                        <w:jc w:val="left"/>
                      </w:pPr>
                      <w:r>
                        <w:rPr>
                          <w:sz w:val="20"/>
                        </w:rPr>
                        <w:t xml:space="preserve"> </w:t>
                      </w:r>
                    </w:p>
                  </w:txbxContent>
                </v:textbox>
                <w10:wrap type="topAndBottom"/>
              </v:rect>
            </w:pict>
          </mc:Fallback>
        </mc:AlternateContent>
      </w:r>
      <w:r w:rsidR="00454218">
        <w:rPr>
          <w:rFonts w:asciiTheme="majorHAnsi" w:hAnsiTheme="majorHAnsi" w:cstheme="majorHAnsi"/>
          <w:noProof/>
          <w:lang w:val="en-US" w:eastAsia="en-US"/>
        </w:rPr>
        <mc:AlternateContent>
          <mc:Choice Requires="wps">
            <w:drawing>
              <wp:anchor distT="0" distB="0" distL="114300" distR="114300" simplePos="0" relativeHeight="251658244" behindDoc="0" locked="0" layoutInCell="1" allowOverlap="1" wp14:anchorId="2E768C1E" wp14:editId="14EA30FE">
                <wp:simplePos x="0" y="0"/>
                <wp:positionH relativeFrom="column">
                  <wp:posOffset>4182</wp:posOffset>
                </wp:positionH>
                <wp:positionV relativeFrom="paragraph">
                  <wp:posOffset>1272476</wp:posOffset>
                </wp:positionV>
                <wp:extent cx="42033" cy="186403"/>
                <wp:effectExtent l="0" t="0" r="0" b="0"/>
                <wp:wrapTopAndBottom/>
                <wp:docPr id="28" name="Rectangle 28"/>
                <wp:cNvGraphicFramePr/>
                <a:graphic xmlns:a="http://schemas.openxmlformats.org/drawingml/2006/main">
                  <a:graphicData uri="http://schemas.microsoft.com/office/word/2010/wordprocessingShape">
                    <wps:wsp>
                      <wps:cNvSpPr/>
                      <wps:spPr>
                        <a:xfrm>
                          <a:off x="0" y="0"/>
                          <a:ext cx="42033" cy="186403"/>
                        </a:xfrm>
                        <a:prstGeom prst="rect">
                          <a:avLst/>
                        </a:prstGeom>
                        <a:ln>
                          <a:noFill/>
                        </a:ln>
                      </wps:spPr>
                      <wps:txbx>
                        <w:txbxContent>
                          <w:p w14:paraId="7AA4D20C" w14:textId="77777777" w:rsidR="00421114" w:rsidRDefault="00421114">
                            <w:pPr>
                              <w:spacing w:after="160" w:line="259" w:lineRule="auto"/>
                              <w:ind w:left="0" w:firstLine="0"/>
                              <w:jc w:val="left"/>
                            </w:pPr>
                            <w:r>
                              <w:rPr>
                                <w:sz w:val="20"/>
                              </w:rPr>
                              <w:t xml:space="preserve"> </w:t>
                            </w:r>
                          </w:p>
                        </w:txbxContent>
                      </wps:txbx>
                      <wps:bodyPr horzOverflow="overflow" vert="horz" lIns="0" tIns="0" rIns="0" bIns="0" rtlCol="0">
                        <a:noAutofit/>
                      </wps:bodyPr>
                    </wps:wsp>
                  </a:graphicData>
                </a:graphic>
              </wp:anchor>
            </w:drawing>
          </mc:Choice>
          <mc:Fallback xmlns:w16sdtfl="http://schemas.microsoft.com/office/word/2024/wordml/sdtformatlock" xmlns:w16du="http://schemas.microsoft.com/office/word/2023/wordml/word16du">
            <w:pict>
              <v:rect w14:anchorId="2E768C1E" id="Rectangle 28" o:spid="_x0000_s1032" style="position:absolute;left:0;text-align:left;margin-left:.35pt;margin-top:100.2pt;width:3.3pt;height:14.7pt;z-index:2516582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" filled="f" stroked="f">
                <v:textbox inset="0,0,0,0">
                  <w:txbxContent>
                    <w:p w14:paraId="7AA4D20C" w14:textId="77777777" w:rsidR="00421114" w:rsidRDefault="00421114">
                      <w:pPr>
                        <w:spacing w:after="160" w:line="259" w:lineRule="auto"/>
                        <w:ind w:left="0" w:firstLine="0"/>
                        <w:jc w:val="left"/>
                      </w:pPr>
                      <w:r>
                        <w:rPr>
                          <w:sz w:val="20"/>
                        </w:rPr>
                        <w:t xml:space="preserve"> </w:t>
                      </w:r>
                    </w:p>
                  </w:txbxContent>
                </v:textbox>
                <w10:wrap type="topAndBottom"/>
              </v:rect>
            </w:pict>
          </mc:Fallback>
        </mc:AlternateContent>
      </w:r>
      <w:r w:rsidR="00454218">
        <w:rPr>
          <w:rFonts w:asciiTheme="majorHAnsi" w:hAnsiTheme="majorHAnsi" w:cstheme="majorHAnsi"/>
          <w:noProof/>
          <w:lang w:val="en-US" w:eastAsia="en-US"/>
        </w:rPr>
        <mc:AlternateContent>
          <mc:Choice Requires="wps">
            <w:drawing>
              <wp:anchor distT="0" distB="0" distL="114300" distR="114300" simplePos="0" relativeHeight="251658245" behindDoc="0" locked="0" layoutInCell="1" allowOverlap="1" wp14:anchorId="77664ECC" wp14:editId="2AE9CFBD">
                <wp:simplePos x="0" y="0"/>
                <wp:positionH relativeFrom="column">
                  <wp:posOffset>4182</wp:posOffset>
                </wp:positionH>
                <wp:positionV relativeFrom="paragraph">
                  <wp:posOffset>1566607</wp:posOffset>
                </wp:positionV>
                <wp:extent cx="42033" cy="186402"/>
                <wp:effectExtent l="0" t="0" r="0" b="0"/>
                <wp:wrapTopAndBottom/>
                <wp:docPr id="29" name="Rectangle 29"/>
                <wp:cNvGraphicFramePr/>
                <a:graphic xmlns:a="http://schemas.openxmlformats.org/drawingml/2006/main">
                  <a:graphicData uri="http://schemas.microsoft.com/office/word/2010/wordprocessingShape">
                    <wps:wsp>
                      <wps:cNvSpPr/>
                      <wps:spPr>
                        <a:xfrm>
                          <a:off x="0" y="0"/>
                          <a:ext cx="42033" cy="186402"/>
                        </a:xfrm>
                        <a:prstGeom prst="rect">
                          <a:avLst/>
                        </a:prstGeom>
                        <a:ln>
                          <a:noFill/>
                        </a:ln>
                      </wps:spPr>
                      <wps:txbx>
                        <w:txbxContent>
                          <w:p w14:paraId="4B76B5E3" w14:textId="77777777" w:rsidR="00421114" w:rsidRDefault="00421114">
                            <w:pPr>
                              <w:spacing w:after="160" w:line="259" w:lineRule="auto"/>
                              <w:ind w:left="0" w:firstLine="0"/>
                              <w:jc w:val="left"/>
                            </w:pPr>
                            <w:r>
                              <w:rPr>
                                <w:sz w:val="20"/>
                              </w:rPr>
                              <w:t xml:space="preserve"> </w:t>
                            </w:r>
                          </w:p>
                        </w:txbxContent>
                      </wps:txbx>
                      <wps:bodyPr horzOverflow="overflow" vert="horz" lIns="0" tIns="0" rIns="0" bIns="0" rtlCol="0">
                        <a:noAutofit/>
                      </wps:bodyPr>
                    </wps:wsp>
                  </a:graphicData>
                </a:graphic>
              </wp:anchor>
            </w:drawing>
          </mc:Choice>
          <mc:Fallback xmlns:w16sdtfl="http://schemas.microsoft.com/office/word/2024/wordml/sdtformatlock" xmlns:w16du="http://schemas.microsoft.com/office/word/2023/wordml/word16du">
            <w:pict>
              <v:rect w14:anchorId="77664ECC" id="Rectangle 29" o:spid="_x0000_s1033" style="position:absolute;left:0;text-align:left;margin-left:.35pt;margin-top:123.35pt;width:3.3pt;height:14.7pt;z-index:25165824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" filled="f" stroked="f">
                <v:textbox inset="0,0,0,0">
                  <w:txbxContent>
                    <w:p w14:paraId="4B76B5E3" w14:textId="77777777" w:rsidR="00421114" w:rsidRDefault="00421114">
                      <w:pPr>
                        <w:spacing w:after="160" w:line="259" w:lineRule="auto"/>
                        <w:ind w:left="0" w:firstLine="0"/>
                        <w:jc w:val="left"/>
                      </w:pPr>
                      <w:r>
                        <w:rPr>
                          <w:sz w:val="20"/>
                        </w:rPr>
                        <w:t xml:space="preserve"> </w:t>
                      </w:r>
                    </w:p>
                  </w:txbxContent>
                </v:textbox>
                <w10:wrap type="topAndBottom"/>
              </v:rect>
            </w:pict>
          </mc:Fallback>
        </mc:AlternateContent>
      </w:r>
      <w:r w:rsidR="00454218">
        <w:rPr>
          <w:rFonts w:asciiTheme="majorHAnsi" w:hAnsiTheme="majorHAnsi" w:cstheme="majorHAnsi"/>
          <w:noProof/>
          <w:lang w:val="en-US" w:eastAsia="en-US"/>
        </w:rPr>
        <mc:AlternateContent>
          <mc:Choice Requires="wps">
            <w:drawing>
              <wp:anchor distT="0" distB="0" distL="114300" distR="114300" simplePos="0" relativeHeight="251658246" behindDoc="0" locked="0" layoutInCell="1" allowOverlap="1" wp14:anchorId="66D3413A" wp14:editId="517A376B">
                <wp:simplePos x="0" y="0"/>
                <wp:positionH relativeFrom="column">
                  <wp:posOffset>4182</wp:posOffset>
                </wp:positionH>
                <wp:positionV relativeFrom="paragraph">
                  <wp:posOffset>1862263</wp:posOffset>
                </wp:positionV>
                <wp:extent cx="42033" cy="186403"/>
                <wp:effectExtent l="0" t="0" r="0" b="0"/>
                <wp:wrapTopAndBottom/>
                <wp:docPr id="30" name="Rectangle 30"/>
                <wp:cNvGraphicFramePr/>
                <a:graphic xmlns:a="http://schemas.openxmlformats.org/drawingml/2006/main">
                  <a:graphicData uri="http://schemas.microsoft.com/office/word/2010/wordprocessingShape">
                    <wps:wsp>
                      <wps:cNvSpPr/>
                      <wps:spPr>
                        <a:xfrm>
                          <a:off x="0" y="0"/>
                          <a:ext cx="42033" cy="186403"/>
                        </a:xfrm>
                        <a:prstGeom prst="rect">
                          <a:avLst/>
                        </a:prstGeom>
                        <a:ln>
                          <a:noFill/>
                        </a:ln>
                      </wps:spPr>
                      <wps:txbx>
                        <w:txbxContent>
                          <w:p w14:paraId="60835283" w14:textId="77777777" w:rsidR="00421114" w:rsidRDefault="00421114">
                            <w:pPr>
                              <w:spacing w:after="160" w:line="259" w:lineRule="auto"/>
                              <w:ind w:left="0" w:firstLine="0"/>
                              <w:jc w:val="left"/>
                            </w:pPr>
                            <w:r>
                              <w:rPr>
                                <w:sz w:val="20"/>
                              </w:rPr>
                              <w:t xml:space="preserve"> </w:t>
                            </w:r>
                          </w:p>
                        </w:txbxContent>
                      </wps:txbx>
                      <wps:bodyPr horzOverflow="overflow" vert="horz" lIns="0" tIns="0" rIns="0" bIns="0" rtlCol="0">
                        <a:noAutofit/>
                      </wps:bodyPr>
                    </wps:wsp>
                  </a:graphicData>
                </a:graphic>
              </wp:anchor>
            </w:drawing>
          </mc:Choice>
          <mc:Fallback xmlns:w16sdtfl="http://schemas.microsoft.com/office/word/2024/wordml/sdtformatlock" xmlns:w16du="http://schemas.microsoft.com/office/word/2023/wordml/word16du">
            <w:pict>
              <v:rect w14:anchorId="66D3413A" id="Rectangle 30" o:spid="_x0000_s1034" style="position:absolute;left:0;text-align:left;margin-left:.35pt;margin-top:146.65pt;width:3.3pt;height:14.7pt;z-index:25165824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" filled="f" stroked="f">
                <v:textbox inset="0,0,0,0">
                  <w:txbxContent>
                    <w:p w14:paraId="60835283" w14:textId="77777777" w:rsidR="00421114" w:rsidRDefault="00421114">
                      <w:pPr>
                        <w:spacing w:after="160" w:line="259" w:lineRule="auto"/>
                        <w:ind w:left="0" w:firstLine="0"/>
                        <w:jc w:val="left"/>
                      </w:pPr>
                      <w:r>
                        <w:rPr>
                          <w:sz w:val="20"/>
                        </w:rPr>
                        <w:t xml:space="preserve"> </w:t>
                      </w:r>
                    </w:p>
                  </w:txbxContent>
                </v:textbox>
                <w10:wrap type="topAndBottom"/>
              </v:rect>
            </w:pict>
          </mc:Fallback>
        </mc:AlternateContent>
      </w:r>
      <w:r w:rsidR="00454218">
        <w:rPr>
          <w:rFonts w:asciiTheme="majorHAnsi" w:hAnsiTheme="majorHAnsi" w:cstheme="majorHAnsi"/>
          <w:noProof/>
          <w:lang w:val="en-US" w:eastAsia="en-US"/>
        </w:rPr>
        <mc:AlternateContent>
          <mc:Choice Requires="wps">
            <w:drawing>
              <wp:anchor distT="0" distB="0" distL="114300" distR="114300" simplePos="0" relativeHeight="251658247" behindDoc="0" locked="0" layoutInCell="1" allowOverlap="1" wp14:anchorId="58ACEC8B" wp14:editId="7CFB872E">
                <wp:simplePos x="0" y="0"/>
                <wp:positionH relativeFrom="column">
                  <wp:posOffset>4182</wp:posOffset>
                </wp:positionH>
                <wp:positionV relativeFrom="paragraph">
                  <wp:posOffset>2156394</wp:posOffset>
                </wp:positionV>
                <wp:extent cx="42033" cy="186403"/>
                <wp:effectExtent l="0" t="0" r="0" b="0"/>
                <wp:wrapTopAndBottom/>
                <wp:docPr id="31" name="Rectangle 31"/>
                <wp:cNvGraphicFramePr/>
                <a:graphic xmlns:a="http://schemas.openxmlformats.org/drawingml/2006/main">
                  <a:graphicData uri="http://schemas.microsoft.com/office/word/2010/wordprocessingShape">
                    <wps:wsp>
                      <wps:cNvSpPr/>
                      <wps:spPr>
                        <a:xfrm>
                          <a:off x="0" y="0"/>
                          <a:ext cx="42033" cy="186403"/>
                        </a:xfrm>
                        <a:prstGeom prst="rect">
                          <a:avLst/>
                        </a:prstGeom>
                        <a:ln>
                          <a:noFill/>
                        </a:ln>
                      </wps:spPr>
                      <wps:txbx>
                        <w:txbxContent>
                          <w:p w14:paraId="346C151F" w14:textId="77777777" w:rsidR="00421114" w:rsidRDefault="00421114">
                            <w:pPr>
                              <w:spacing w:after="160" w:line="259" w:lineRule="auto"/>
                              <w:ind w:left="0" w:firstLine="0"/>
                              <w:jc w:val="left"/>
                            </w:pPr>
                            <w:r>
                              <w:rPr>
                                <w:sz w:val="20"/>
                              </w:rPr>
                              <w:t xml:space="preserve"> </w:t>
                            </w:r>
                          </w:p>
                        </w:txbxContent>
                      </wps:txbx>
                      <wps:bodyPr horzOverflow="overflow" vert="horz" lIns="0" tIns="0" rIns="0" bIns="0" rtlCol="0">
                        <a:noAutofit/>
                      </wps:bodyPr>
                    </wps:wsp>
                  </a:graphicData>
                </a:graphic>
              </wp:anchor>
            </w:drawing>
          </mc:Choice>
          <mc:Fallback xmlns:w16sdtfl="http://schemas.microsoft.com/office/word/2024/wordml/sdtformatlock" xmlns:w16du="http://schemas.microsoft.com/office/word/2023/wordml/word16du">
            <w:pict>
              <v:rect w14:anchorId="58ACEC8B" id="Rectangle 31" o:spid="_x0000_s1035" style="position:absolute;left:0;text-align:left;margin-left:.35pt;margin-top:169.8pt;width:3.3pt;height:14.7pt;z-index:25165824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" filled="f" stroked="f">
                <v:textbox inset="0,0,0,0">
                  <w:txbxContent>
                    <w:p w14:paraId="346C151F" w14:textId="77777777" w:rsidR="00421114" w:rsidRDefault="00421114">
                      <w:pPr>
                        <w:spacing w:after="160" w:line="259" w:lineRule="auto"/>
                        <w:ind w:left="0" w:firstLine="0"/>
                        <w:jc w:val="left"/>
                      </w:pPr>
                      <w:r>
                        <w:rPr>
                          <w:sz w:val="20"/>
                        </w:rPr>
                        <w:t xml:space="preserve"> </w:t>
                      </w:r>
                    </w:p>
                  </w:txbxContent>
                </v:textbox>
                <w10:wrap type="topAndBottom"/>
              </v:rect>
            </w:pict>
          </mc:Fallback>
        </mc:AlternateContent>
      </w:r>
      <w:r w:rsidR="00454218">
        <w:rPr>
          <w:rFonts w:asciiTheme="majorHAnsi" w:hAnsiTheme="majorHAnsi" w:cstheme="majorHAnsi"/>
          <w:noProof/>
          <w:lang w:val="en-US" w:eastAsia="en-US"/>
        </w:rPr>
        <mc:AlternateContent>
          <mc:Choice Requires="wps">
            <w:drawing>
              <wp:anchor distT="0" distB="0" distL="114300" distR="114300" simplePos="0" relativeHeight="251658248" behindDoc="0" locked="0" layoutInCell="1" allowOverlap="1" wp14:anchorId="587DE51F" wp14:editId="70CBC860">
                <wp:simplePos x="0" y="0"/>
                <wp:positionH relativeFrom="column">
                  <wp:posOffset>4182</wp:posOffset>
                </wp:positionH>
                <wp:positionV relativeFrom="paragraph">
                  <wp:posOffset>2452051</wp:posOffset>
                </wp:positionV>
                <wp:extent cx="42033" cy="186403"/>
                <wp:effectExtent l="0" t="0" r="0" b="0"/>
                <wp:wrapTopAndBottom/>
                <wp:docPr id="32" name="Rectangle 32"/>
                <wp:cNvGraphicFramePr/>
                <a:graphic xmlns:a="http://schemas.openxmlformats.org/drawingml/2006/main">
                  <a:graphicData uri="http://schemas.microsoft.com/office/word/2010/wordprocessingShape">
                    <wps:wsp>
                      <wps:cNvSpPr/>
                      <wps:spPr>
                        <a:xfrm>
                          <a:off x="0" y="0"/>
                          <a:ext cx="42033" cy="186403"/>
                        </a:xfrm>
                        <a:prstGeom prst="rect">
                          <a:avLst/>
                        </a:prstGeom>
                        <a:ln>
                          <a:noFill/>
                        </a:ln>
                      </wps:spPr>
                      <wps:txbx>
                        <w:txbxContent>
                          <w:p w14:paraId="25CC17D7" w14:textId="77777777" w:rsidR="00421114" w:rsidRDefault="00421114">
                            <w:pPr>
                              <w:spacing w:after="160" w:line="259" w:lineRule="auto"/>
                              <w:ind w:left="0" w:firstLine="0"/>
                              <w:jc w:val="left"/>
                            </w:pPr>
                            <w:r>
                              <w:rPr>
                                <w:sz w:val="20"/>
                              </w:rPr>
                              <w:t xml:space="preserve"> </w:t>
                            </w:r>
                          </w:p>
                        </w:txbxContent>
                      </wps:txbx>
                      <wps:bodyPr horzOverflow="overflow" vert="horz" lIns="0" tIns="0" rIns="0" bIns="0" rtlCol="0">
                        <a:noAutofit/>
                      </wps:bodyPr>
                    </wps:wsp>
                  </a:graphicData>
                </a:graphic>
              </wp:anchor>
            </w:drawing>
          </mc:Choice>
          <mc:Fallback xmlns:w16sdtfl="http://schemas.microsoft.com/office/word/2024/wordml/sdtformatlock" xmlns:w16du="http://schemas.microsoft.com/office/word/2023/wordml/word16du">
            <w:pict>
              <v:rect w14:anchorId="587DE51F" id="Rectangle 32" o:spid="_x0000_s1036" style="position:absolute;left:0;text-align:left;margin-left:.35pt;margin-top:193.05pt;width:3.3pt;height:14.7pt;z-index:2516582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" filled="f" stroked="f">
                <v:textbox inset="0,0,0,0">
                  <w:txbxContent>
                    <w:p w14:paraId="25CC17D7" w14:textId="77777777" w:rsidR="00421114" w:rsidRDefault="00421114">
                      <w:pPr>
                        <w:spacing w:after="160" w:line="259" w:lineRule="auto"/>
                        <w:ind w:left="0" w:firstLine="0"/>
                        <w:jc w:val="left"/>
                      </w:pPr>
                      <w:r>
                        <w:rPr>
                          <w:sz w:val="20"/>
                        </w:rPr>
                        <w:t xml:space="preserve"> </w:t>
                      </w:r>
                    </w:p>
                  </w:txbxContent>
                </v:textbox>
                <w10:wrap type="topAndBottom"/>
              </v:rect>
            </w:pict>
          </mc:Fallback>
        </mc:AlternateContent>
      </w:r>
      <w:r w:rsidR="00454218">
        <w:rPr>
          <w:rFonts w:asciiTheme="majorHAnsi" w:hAnsiTheme="majorHAnsi" w:cstheme="majorHAnsi"/>
          <w:noProof/>
          <w:lang w:val="en-US" w:eastAsia="en-US"/>
        </w:rPr>
        <mc:AlternateContent>
          <mc:Choice Requires="wps">
            <w:drawing>
              <wp:anchor distT="0" distB="0" distL="114300" distR="114300" simplePos="0" relativeHeight="251658249" behindDoc="0" locked="0" layoutInCell="1" allowOverlap="1" wp14:anchorId="54D2FD37" wp14:editId="3D490803">
                <wp:simplePos x="0" y="0"/>
                <wp:positionH relativeFrom="column">
                  <wp:posOffset>4182</wp:posOffset>
                </wp:positionH>
                <wp:positionV relativeFrom="paragraph">
                  <wp:posOffset>2746183</wp:posOffset>
                </wp:positionV>
                <wp:extent cx="42033" cy="186403"/>
                <wp:effectExtent l="0" t="0" r="0" b="0"/>
                <wp:wrapTopAndBottom/>
                <wp:docPr id="33" name="Rectangle 33"/>
                <wp:cNvGraphicFramePr/>
                <a:graphic xmlns:a="http://schemas.openxmlformats.org/drawingml/2006/main">
                  <a:graphicData uri="http://schemas.microsoft.com/office/word/2010/wordprocessingShape">
                    <wps:wsp>
                      <wps:cNvSpPr/>
                      <wps:spPr>
                        <a:xfrm>
                          <a:off x="0" y="0"/>
                          <a:ext cx="42033" cy="186403"/>
                        </a:xfrm>
                        <a:prstGeom prst="rect">
                          <a:avLst/>
                        </a:prstGeom>
                        <a:ln>
                          <a:noFill/>
                        </a:ln>
                      </wps:spPr>
                      <wps:txbx>
                        <w:txbxContent>
                          <w:p w14:paraId="2983E8CF" w14:textId="77777777" w:rsidR="00421114" w:rsidRDefault="00421114">
                            <w:pPr>
                              <w:spacing w:after="160" w:line="259" w:lineRule="auto"/>
                              <w:ind w:left="0" w:firstLine="0"/>
                              <w:jc w:val="left"/>
                            </w:pPr>
                            <w:r>
                              <w:rPr>
                                <w:sz w:val="20"/>
                              </w:rPr>
                              <w:t xml:space="preserve"> </w:t>
                            </w:r>
                          </w:p>
                        </w:txbxContent>
                      </wps:txbx>
                      <wps:bodyPr horzOverflow="overflow" vert="horz" lIns="0" tIns="0" rIns="0" bIns="0" rtlCol="0">
                        <a:noAutofit/>
                      </wps:bodyPr>
                    </wps:wsp>
                  </a:graphicData>
                </a:graphic>
              </wp:anchor>
            </w:drawing>
          </mc:Choice>
          <mc:Fallback xmlns:w16sdtfl="http://schemas.microsoft.com/office/word/2024/wordml/sdtformatlock" xmlns:w16du="http://schemas.microsoft.com/office/word/2023/wordml/word16du">
            <w:pict>
              <v:rect w14:anchorId="54D2FD37" id="Rectangle 33" o:spid="_x0000_s1037" style="position:absolute;left:0;text-align:left;margin-left:.35pt;margin-top:216.25pt;width:3.3pt;height:14.7pt;z-index:25165824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" filled="f" stroked="f">
                <v:textbox inset="0,0,0,0">
                  <w:txbxContent>
                    <w:p w14:paraId="2983E8CF" w14:textId="77777777" w:rsidR="00421114" w:rsidRDefault="00421114">
                      <w:pPr>
                        <w:spacing w:after="160" w:line="259" w:lineRule="auto"/>
                        <w:ind w:left="0" w:firstLine="0"/>
                        <w:jc w:val="left"/>
                      </w:pPr>
                      <w:r>
                        <w:rPr>
                          <w:sz w:val="20"/>
                        </w:rPr>
                        <w:t xml:space="preserve"> </w:t>
                      </w:r>
                    </w:p>
                  </w:txbxContent>
                </v:textbox>
                <w10:wrap type="topAndBottom"/>
              </v:rect>
            </w:pict>
          </mc:Fallback>
        </mc:AlternateContent>
      </w:r>
      <w:r w:rsidR="00454218">
        <w:rPr>
          <w:rFonts w:asciiTheme="majorHAnsi" w:hAnsiTheme="majorHAnsi" w:cstheme="majorHAnsi"/>
          <w:noProof/>
          <w:lang w:val="en-US" w:eastAsia="en-US"/>
        </w:rPr>
        <mc:AlternateContent>
          <mc:Choice Requires="wps">
            <w:drawing>
              <wp:anchor distT="0" distB="0" distL="114300" distR="114300" simplePos="0" relativeHeight="251658250" behindDoc="0" locked="0" layoutInCell="1" allowOverlap="1" wp14:anchorId="35C53D8C" wp14:editId="6AD6F142">
                <wp:simplePos x="0" y="0"/>
                <wp:positionH relativeFrom="column">
                  <wp:posOffset>4182</wp:posOffset>
                </wp:positionH>
                <wp:positionV relativeFrom="paragraph">
                  <wp:posOffset>3041839</wp:posOffset>
                </wp:positionV>
                <wp:extent cx="42033" cy="186403"/>
                <wp:effectExtent l="0" t="0" r="0" b="0"/>
                <wp:wrapTopAndBottom/>
                <wp:docPr id="34" name="Rectangle 34"/>
                <wp:cNvGraphicFramePr/>
                <a:graphic xmlns:a="http://schemas.openxmlformats.org/drawingml/2006/main">
                  <a:graphicData uri="http://schemas.microsoft.com/office/word/2010/wordprocessingShape">
                    <wps:wsp>
                      <wps:cNvSpPr/>
                      <wps:spPr>
                        <a:xfrm>
                          <a:off x="0" y="0"/>
                          <a:ext cx="42033" cy="186403"/>
                        </a:xfrm>
                        <a:prstGeom prst="rect">
                          <a:avLst/>
                        </a:prstGeom>
                        <a:ln>
                          <a:noFill/>
                        </a:ln>
                      </wps:spPr>
                      <wps:txbx>
                        <w:txbxContent>
                          <w:p w14:paraId="0F1FA5C0" w14:textId="77777777" w:rsidR="00421114" w:rsidRDefault="00421114">
                            <w:pPr>
                              <w:spacing w:after="160" w:line="259" w:lineRule="auto"/>
                              <w:ind w:left="0" w:firstLine="0"/>
                              <w:jc w:val="left"/>
                            </w:pPr>
                            <w:r>
                              <w:rPr>
                                <w:sz w:val="20"/>
                              </w:rPr>
                              <w:t xml:space="preserve"> </w:t>
                            </w:r>
                          </w:p>
                        </w:txbxContent>
                      </wps:txbx>
                      <wps:bodyPr horzOverflow="overflow" vert="horz" lIns="0" tIns="0" rIns="0" bIns="0" rtlCol="0">
                        <a:noAutofit/>
                      </wps:bodyPr>
                    </wps:wsp>
                  </a:graphicData>
                </a:graphic>
              </wp:anchor>
            </w:drawing>
          </mc:Choice>
          <mc:Fallback xmlns:w16sdtfl="http://schemas.microsoft.com/office/word/2024/wordml/sdtformatlock" xmlns:w16du="http://schemas.microsoft.com/office/word/2023/wordml/word16du">
            <w:pict>
              <v:rect w14:anchorId="35C53D8C" id="Rectangle 34" o:spid="_x0000_s1038" style="position:absolute;left:0;text-align:left;margin-left:.35pt;margin-top:239.5pt;width:3.3pt;height:14.7pt;z-index:25165825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" filled="f" stroked="f">
                <v:textbox inset="0,0,0,0">
                  <w:txbxContent>
                    <w:p w14:paraId="0F1FA5C0" w14:textId="77777777" w:rsidR="00421114" w:rsidRDefault="00421114">
                      <w:pPr>
                        <w:spacing w:after="160" w:line="259" w:lineRule="auto"/>
                        <w:ind w:left="0" w:firstLine="0"/>
                        <w:jc w:val="left"/>
                      </w:pPr>
                      <w:r>
                        <w:rPr>
                          <w:sz w:val="20"/>
                        </w:rPr>
                        <w:t xml:space="preserve"> </w:t>
                      </w:r>
                    </w:p>
                  </w:txbxContent>
                </v:textbox>
                <w10:wrap type="topAndBottom"/>
              </v:rect>
            </w:pict>
          </mc:Fallback>
        </mc:AlternateContent>
      </w:r>
      <w:r w:rsidR="00454218">
        <w:rPr>
          <w:rFonts w:asciiTheme="majorHAnsi" w:hAnsiTheme="majorHAnsi" w:cstheme="majorHAnsi"/>
          <w:noProof/>
          <w:lang w:val="en-US" w:eastAsia="en-US"/>
        </w:rPr>
        <mc:AlternateContent>
          <mc:Choice Requires="wps">
            <w:drawing>
              <wp:anchor distT="0" distB="0" distL="114300" distR="114300" simplePos="0" relativeHeight="251658251" behindDoc="0" locked="0" layoutInCell="1" allowOverlap="1" wp14:anchorId="52F2632B" wp14:editId="37D33B91">
                <wp:simplePos x="0" y="0"/>
                <wp:positionH relativeFrom="column">
                  <wp:posOffset>4182</wp:posOffset>
                </wp:positionH>
                <wp:positionV relativeFrom="paragraph">
                  <wp:posOffset>3335971</wp:posOffset>
                </wp:positionV>
                <wp:extent cx="42033" cy="186403"/>
                <wp:effectExtent l="0" t="0" r="0" b="0"/>
                <wp:wrapTopAndBottom/>
                <wp:docPr id="35" name="Rectangle 35"/>
                <wp:cNvGraphicFramePr/>
                <a:graphic xmlns:a="http://schemas.openxmlformats.org/drawingml/2006/main">
                  <a:graphicData uri="http://schemas.microsoft.com/office/word/2010/wordprocessingShape">
                    <wps:wsp>
                      <wps:cNvSpPr/>
                      <wps:spPr>
                        <a:xfrm>
                          <a:off x="0" y="0"/>
                          <a:ext cx="42033" cy="186403"/>
                        </a:xfrm>
                        <a:prstGeom prst="rect">
                          <a:avLst/>
                        </a:prstGeom>
                        <a:ln>
                          <a:noFill/>
                        </a:ln>
                      </wps:spPr>
                      <wps:txbx>
                        <w:txbxContent>
                          <w:p w14:paraId="77CBEFFE" w14:textId="77777777" w:rsidR="00421114" w:rsidRDefault="00421114">
                            <w:pPr>
                              <w:spacing w:after="160" w:line="259" w:lineRule="auto"/>
                              <w:ind w:left="0" w:firstLine="0"/>
                              <w:jc w:val="left"/>
                            </w:pPr>
                            <w:r>
                              <w:rPr>
                                <w:sz w:val="20"/>
                              </w:rPr>
                              <w:t xml:space="preserve"> </w:t>
                            </w:r>
                          </w:p>
                        </w:txbxContent>
                      </wps:txbx>
                      <wps:bodyPr horzOverflow="overflow" vert="horz" lIns="0" tIns="0" rIns="0" bIns="0" rtlCol="0">
                        <a:noAutofit/>
                      </wps:bodyPr>
                    </wps:wsp>
                  </a:graphicData>
                </a:graphic>
              </wp:anchor>
            </w:drawing>
          </mc:Choice>
          <mc:Fallback xmlns:w16sdtfl="http://schemas.microsoft.com/office/word/2024/wordml/sdtformatlock" xmlns:w16du="http://schemas.microsoft.com/office/word/2023/wordml/word16du">
            <w:pict>
              <v:rect w14:anchorId="52F2632B" id="Rectangle 35" o:spid="_x0000_s1039" style="position:absolute;left:0;text-align:left;margin-left:.35pt;margin-top:262.65pt;width:3.3pt;height:14.7pt;z-index:25165825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" filled="f" stroked="f">
                <v:textbox inset="0,0,0,0">
                  <w:txbxContent>
                    <w:p w14:paraId="77CBEFFE" w14:textId="77777777" w:rsidR="00421114" w:rsidRDefault="00421114">
                      <w:pPr>
                        <w:spacing w:after="160" w:line="259" w:lineRule="auto"/>
                        <w:ind w:left="0" w:firstLine="0"/>
                        <w:jc w:val="left"/>
                      </w:pPr>
                      <w:r>
                        <w:rPr>
                          <w:sz w:val="20"/>
                        </w:rPr>
                        <w:t xml:space="preserve"> </w:t>
                      </w:r>
                    </w:p>
                  </w:txbxContent>
                </v:textbox>
                <w10:wrap type="topAndBottom"/>
              </v:rect>
            </w:pict>
          </mc:Fallback>
        </mc:AlternateContent>
      </w:r>
      <w:r w:rsidR="00454218">
        <w:rPr>
          <w:rFonts w:asciiTheme="majorHAnsi" w:hAnsiTheme="majorHAnsi" w:cstheme="majorHAnsi"/>
          <w:noProof/>
          <w:lang w:val="en-US" w:eastAsia="en-US"/>
        </w:rPr>
        <mc:AlternateContent>
          <mc:Choice Requires="wps">
            <w:drawing>
              <wp:anchor distT="0" distB="0" distL="114300" distR="114300" simplePos="0" relativeHeight="251658252" behindDoc="0" locked="0" layoutInCell="1" allowOverlap="1" wp14:anchorId="3DA10670" wp14:editId="6580CB94">
                <wp:simplePos x="0" y="0"/>
                <wp:positionH relativeFrom="column">
                  <wp:posOffset>4182</wp:posOffset>
                </wp:positionH>
                <wp:positionV relativeFrom="paragraph">
                  <wp:posOffset>3631626</wp:posOffset>
                </wp:positionV>
                <wp:extent cx="42033" cy="186404"/>
                <wp:effectExtent l="0" t="0" r="0" b="0"/>
                <wp:wrapTopAndBottom/>
                <wp:docPr id="36" name="Rectangle 36"/>
                <wp:cNvGraphicFramePr/>
                <a:graphic xmlns:a="http://schemas.openxmlformats.org/drawingml/2006/main">
                  <a:graphicData uri="http://schemas.microsoft.com/office/word/2010/wordprocessingShape">
                    <wps:wsp>
                      <wps:cNvSpPr/>
                      <wps:spPr>
                        <a:xfrm>
                          <a:off x="0" y="0"/>
                          <a:ext cx="42033" cy="186404"/>
                        </a:xfrm>
                        <a:prstGeom prst="rect">
                          <a:avLst/>
                        </a:prstGeom>
                        <a:ln>
                          <a:noFill/>
                        </a:ln>
                      </wps:spPr>
                      <wps:txbx>
                        <w:txbxContent>
                          <w:p w14:paraId="7CC95D3D" w14:textId="77777777" w:rsidR="00421114" w:rsidRDefault="00421114">
                            <w:pPr>
                              <w:spacing w:after="160" w:line="259" w:lineRule="auto"/>
                              <w:ind w:left="0" w:firstLine="0"/>
                              <w:jc w:val="left"/>
                            </w:pPr>
                            <w:r>
                              <w:rPr>
                                <w:sz w:val="20"/>
                              </w:rPr>
                              <w:t xml:space="preserve"> </w:t>
                            </w:r>
                          </w:p>
                        </w:txbxContent>
                      </wps:txbx>
                      <wps:bodyPr horzOverflow="overflow" vert="horz" lIns="0" tIns="0" rIns="0" bIns="0" rtlCol="0">
                        <a:noAutofit/>
                      </wps:bodyPr>
                    </wps:wsp>
                  </a:graphicData>
                </a:graphic>
              </wp:anchor>
            </w:drawing>
          </mc:Choice>
          <mc:Fallback xmlns:w16sdtfl="http://schemas.microsoft.com/office/word/2024/wordml/sdtformatlock" xmlns:w16du="http://schemas.microsoft.com/office/word/2023/wordml/word16du">
            <w:pict>
              <v:rect w14:anchorId="3DA10670" id="Rectangle 36" o:spid="_x0000_s1040" style="position:absolute;left:0;text-align:left;margin-left:.35pt;margin-top:285.95pt;width:3.3pt;height:14.7pt;z-index:2516582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" filled="f" stroked="f">
                <v:textbox inset="0,0,0,0">
                  <w:txbxContent>
                    <w:p w14:paraId="7CC95D3D" w14:textId="77777777" w:rsidR="00421114" w:rsidRDefault="00421114">
                      <w:pPr>
                        <w:spacing w:after="160" w:line="259" w:lineRule="auto"/>
                        <w:ind w:left="0" w:firstLine="0"/>
                        <w:jc w:val="left"/>
                      </w:pPr>
                      <w:r>
                        <w:rPr>
                          <w:sz w:val="20"/>
                        </w:rPr>
                        <w:t xml:space="preserve"> </w:t>
                      </w:r>
                    </w:p>
                  </w:txbxContent>
                </v:textbox>
                <w10:wrap type="topAndBottom"/>
              </v:rect>
            </w:pict>
          </mc:Fallback>
        </mc:AlternateContent>
      </w:r>
      <w:r w:rsidR="00454218">
        <w:rPr>
          <w:rFonts w:asciiTheme="majorHAnsi" w:hAnsiTheme="majorHAnsi" w:cstheme="majorHAnsi"/>
          <w:noProof/>
          <w:lang w:val="en-US" w:eastAsia="en-US"/>
        </w:rPr>
        <mc:AlternateContent>
          <mc:Choice Requires="wps">
            <w:drawing>
              <wp:anchor distT="0" distB="0" distL="114300" distR="114300" simplePos="0" relativeHeight="251658253" behindDoc="0" locked="0" layoutInCell="1" allowOverlap="1" wp14:anchorId="190EE541" wp14:editId="6B7DA515">
                <wp:simplePos x="0" y="0"/>
                <wp:positionH relativeFrom="column">
                  <wp:posOffset>4182</wp:posOffset>
                </wp:positionH>
                <wp:positionV relativeFrom="paragraph">
                  <wp:posOffset>3927282</wp:posOffset>
                </wp:positionV>
                <wp:extent cx="42033" cy="186404"/>
                <wp:effectExtent l="0" t="0" r="0" b="0"/>
                <wp:wrapTopAndBottom/>
                <wp:docPr id="37" name="Rectangle 37"/>
                <wp:cNvGraphicFramePr/>
                <a:graphic xmlns:a="http://schemas.openxmlformats.org/drawingml/2006/main">
                  <a:graphicData uri="http://schemas.microsoft.com/office/word/2010/wordprocessingShape">
                    <wps:wsp>
                      <wps:cNvSpPr/>
                      <wps:spPr>
                        <a:xfrm>
                          <a:off x="0" y="0"/>
                          <a:ext cx="42033" cy="186404"/>
                        </a:xfrm>
                        <a:prstGeom prst="rect">
                          <a:avLst/>
                        </a:prstGeom>
                        <a:ln>
                          <a:noFill/>
                        </a:ln>
                      </wps:spPr>
                      <wps:txbx>
                        <w:txbxContent>
                          <w:p w14:paraId="4226FBC5" w14:textId="77777777" w:rsidR="00421114" w:rsidRDefault="00421114">
                            <w:pPr>
                              <w:spacing w:after="160" w:line="259" w:lineRule="auto"/>
                              <w:ind w:left="0" w:firstLine="0"/>
                              <w:jc w:val="left"/>
                            </w:pPr>
                            <w:r>
                              <w:rPr>
                                <w:sz w:val="20"/>
                              </w:rPr>
                              <w:t xml:space="preserve"> </w:t>
                            </w:r>
                          </w:p>
                        </w:txbxContent>
                      </wps:txbx>
                      <wps:bodyPr horzOverflow="overflow" vert="horz" lIns="0" tIns="0" rIns="0" bIns="0" rtlCol="0">
                        <a:noAutofit/>
                      </wps:bodyPr>
                    </wps:wsp>
                  </a:graphicData>
                </a:graphic>
              </wp:anchor>
            </w:drawing>
          </mc:Choice>
          <mc:Fallback xmlns:w16sdtfl="http://schemas.microsoft.com/office/word/2024/wordml/sdtformatlock" xmlns:w16du="http://schemas.microsoft.com/office/word/2023/wordml/word16du">
            <w:pict>
              <v:rect w14:anchorId="190EE541" id="Rectangle 37" o:spid="_x0000_s1041" style="position:absolute;left:0;text-align:left;margin-left:.35pt;margin-top:309.25pt;width:3.3pt;height:14.7pt;z-index:25165825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" filled="f" stroked="f">
                <v:textbox inset="0,0,0,0">
                  <w:txbxContent>
                    <w:p w14:paraId="4226FBC5" w14:textId="77777777" w:rsidR="00421114" w:rsidRDefault="00421114">
                      <w:pPr>
                        <w:spacing w:after="160" w:line="259" w:lineRule="auto"/>
                        <w:ind w:left="0" w:firstLine="0"/>
                        <w:jc w:val="left"/>
                      </w:pPr>
                      <w:r>
                        <w:rPr>
                          <w:sz w:val="20"/>
                        </w:rPr>
                        <w:t xml:space="preserve"> </w:t>
                      </w:r>
                    </w:p>
                  </w:txbxContent>
                </v:textbox>
                <w10:wrap type="topAndBottom"/>
              </v:rect>
            </w:pict>
          </mc:Fallback>
        </mc:AlternateContent>
      </w:r>
      <w:r w:rsidR="00454218">
        <w:rPr>
          <w:rFonts w:asciiTheme="majorHAnsi" w:hAnsiTheme="majorHAnsi" w:cstheme="majorHAnsi"/>
          <w:noProof/>
          <w:lang w:val="en-US" w:eastAsia="en-US"/>
        </w:rPr>
        <mc:AlternateContent>
          <mc:Choice Requires="wps">
            <w:drawing>
              <wp:anchor distT="0" distB="0" distL="114300" distR="114300" simplePos="0" relativeHeight="251658254" behindDoc="0" locked="0" layoutInCell="1" allowOverlap="1" wp14:anchorId="4E3318DB" wp14:editId="194D57B6">
                <wp:simplePos x="0" y="0"/>
                <wp:positionH relativeFrom="column">
                  <wp:posOffset>4182</wp:posOffset>
                </wp:positionH>
                <wp:positionV relativeFrom="paragraph">
                  <wp:posOffset>4221414</wp:posOffset>
                </wp:positionV>
                <wp:extent cx="42033" cy="186404"/>
                <wp:effectExtent l="0" t="0" r="0" b="0"/>
                <wp:wrapTopAndBottom/>
                <wp:docPr id="38" name="Rectangle 38"/>
                <wp:cNvGraphicFramePr/>
                <a:graphic xmlns:a="http://schemas.openxmlformats.org/drawingml/2006/main">
                  <a:graphicData uri="http://schemas.microsoft.com/office/word/2010/wordprocessingShape">
                    <wps:wsp>
                      <wps:cNvSpPr/>
                      <wps:spPr>
                        <a:xfrm>
                          <a:off x="0" y="0"/>
                          <a:ext cx="42033" cy="186404"/>
                        </a:xfrm>
                        <a:prstGeom prst="rect">
                          <a:avLst/>
                        </a:prstGeom>
                        <a:ln>
                          <a:noFill/>
                        </a:ln>
                      </wps:spPr>
                      <wps:txbx>
                        <w:txbxContent>
                          <w:p w14:paraId="42598860" w14:textId="77777777" w:rsidR="00421114" w:rsidRDefault="00421114">
                            <w:pPr>
                              <w:spacing w:after="160" w:line="259" w:lineRule="auto"/>
                              <w:ind w:left="0" w:firstLine="0"/>
                              <w:jc w:val="left"/>
                            </w:pPr>
                            <w:r>
                              <w:rPr>
                                <w:sz w:val="20"/>
                              </w:rPr>
                              <w:t xml:space="preserve"> </w:t>
                            </w:r>
                          </w:p>
                        </w:txbxContent>
                      </wps:txbx>
                      <wps:bodyPr horzOverflow="overflow" vert="horz" lIns="0" tIns="0" rIns="0" bIns="0" rtlCol="0">
                        <a:noAutofit/>
                      </wps:bodyPr>
                    </wps:wsp>
                  </a:graphicData>
                </a:graphic>
              </wp:anchor>
            </w:drawing>
          </mc:Choice>
          <mc:Fallback xmlns:w16sdtfl="http://schemas.microsoft.com/office/word/2024/wordml/sdtformatlock" xmlns:w16du="http://schemas.microsoft.com/office/word/2023/wordml/word16du">
            <w:pict>
              <v:rect w14:anchorId="4E3318DB" id="Rectangle 38" o:spid="_x0000_s1042" style="position:absolute;left:0;text-align:left;margin-left:.35pt;margin-top:332.4pt;width:3.3pt;height:14.7pt;z-index:25165825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" filled="f" stroked="f">
                <v:textbox inset="0,0,0,0">
                  <w:txbxContent>
                    <w:p w14:paraId="42598860" w14:textId="77777777" w:rsidR="00421114" w:rsidRDefault="00421114">
                      <w:pPr>
                        <w:spacing w:after="160" w:line="259" w:lineRule="auto"/>
                        <w:ind w:left="0" w:firstLine="0"/>
                        <w:jc w:val="left"/>
                      </w:pPr>
                      <w:r>
                        <w:rPr>
                          <w:sz w:val="20"/>
                        </w:rPr>
                        <w:t xml:space="preserve"> </w:t>
                      </w:r>
                    </w:p>
                  </w:txbxContent>
                </v:textbox>
                <w10:wrap type="topAndBottom"/>
              </v:rect>
            </w:pict>
          </mc:Fallback>
        </mc:AlternateContent>
      </w:r>
      <w:r w:rsidR="00454218">
        <w:rPr>
          <w:rFonts w:asciiTheme="majorHAnsi" w:hAnsiTheme="majorHAnsi" w:cstheme="majorHAnsi"/>
          <w:noProof/>
          <w:lang w:val="en-US" w:eastAsia="en-US"/>
        </w:rPr>
        <mc:AlternateContent>
          <mc:Choice Requires="wps">
            <w:drawing>
              <wp:anchor distT="0" distB="0" distL="114300" distR="114300" simplePos="0" relativeHeight="251658255" behindDoc="0" locked="0" layoutInCell="1" allowOverlap="1" wp14:anchorId="472AA5E7" wp14:editId="4A2B5F04">
                <wp:simplePos x="0" y="0"/>
                <wp:positionH relativeFrom="column">
                  <wp:posOffset>4182</wp:posOffset>
                </wp:positionH>
                <wp:positionV relativeFrom="paragraph">
                  <wp:posOffset>4517070</wp:posOffset>
                </wp:positionV>
                <wp:extent cx="42033" cy="186404"/>
                <wp:effectExtent l="0" t="0" r="0" b="0"/>
                <wp:wrapTopAndBottom/>
                <wp:docPr id="39" name="Rectangle 39"/>
                <wp:cNvGraphicFramePr/>
                <a:graphic xmlns:a="http://schemas.openxmlformats.org/drawingml/2006/main">
                  <a:graphicData uri="http://schemas.microsoft.com/office/word/2010/wordprocessingShape">
                    <wps:wsp>
                      <wps:cNvSpPr/>
                      <wps:spPr>
                        <a:xfrm>
                          <a:off x="0" y="0"/>
                          <a:ext cx="42033" cy="186404"/>
                        </a:xfrm>
                        <a:prstGeom prst="rect">
                          <a:avLst/>
                        </a:prstGeom>
                        <a:ln>
                          <a:noFill/>
                        </a:ln>
                      </wps:spPr>
                      <wps:txbx>
                        <w:txbxContent>
                          <w:p w14:paraId="25AC348E" w14:textId="77777777" w:rsidR="00421114" w:rsidRDefault="00421114">
                            <w:pPr>
                              <w:spacing w:after="160" w:line="259" w:lineRule="auto"/>
                              <w:ind w:left="0" w:firstLine="0"/>
                              <w:jc w:val="left"/>
                            </w:pPr>
                            <w:r>
                              <w:rPr>
                                <w:sz w:val="20"/>
                              </w:rPr>
                              <w:t xml:space="preserve"> </w:t>
                            </w:r>
                          </w:p>
                        </w:txbxContent>
                      </wps:txbx>
                      <wps:bodyPr horzOverflow="overflow" vert="horz" lIns="0" tIns="0" rIns="0" bIns="0" rtlCol="0">
                        <a:noAutofit/>
                      </wps:bodyPr>
                    </wps:wsp>
                  </a:graphicData>
                </a:graphic>
              </wp:anchor>
            </w:drawing>
          </mc:Choice>
          <mc:Fallback xmlns:w16sdtfl="http://schemas.microsoft.com/office/word/2024/wordml/sdtformatlock" xmlns:w16du="http://schemas.microsoft.com/office/word/2023/wordml/word16du">
            <w:pict>
              <v:rect w14:anchorId="472AA5E7" id="Rectangle 39" o:spid="_x0000_s1043" style="position:absolute;left:0;text-align:left;margin-left:.35pt;margin-top:355.65pt;width:3.3pt;height:14.7pt;z-index:25165825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" filled="f" stroked="f">
                <v:textbox inset="0,0,0,0">
                  <w:txbxContent>
                    <w:p w14:paraId="25AC348E" w14:textId="77777777" w:rsidR="00421114" w:rsidRDefault="00421114">
                      <w:pPr>
                        <w:spacing w:after="160" w:line="259" w:lineRule="auto"/>
                        <w:ind w:left="0" w:firstLine="0"/>
                        <w:jc w:val="left"/>
                      </w:pPr>
                      <w:r>
                        <w:rPr>
                          <w:sz w:val="20"/>
                        </w:rPr>
                        <w:t xml:space="preserve"> </w:t>
                      </w:r>
                    </w:p>
                  </w:txbxContent>
                </v:textbox>
                <w10:wrap type="topAndBottom"/>
              </v:rect>
            </w:pict>
          </mc:Fallback>
        </mc:AlternateContent>
      </w:r>
      <w:r w:rsidR="00454218">
        <w:rPr>
          <w:rFonts w:asciiTheme="majorHAnsi" w:hAnsiTheme="majorHAnsi" w:cstheme="majorHAnsi"/>
          <w:noProof/>
          <w:lang w:val="en-US" w:eastAsia="en-US"/>
        </w:rPr>
        <mc:AlternateContent>
          <mc:Choice Requires="wps">
            <w:drawing>
              <wp:anchor distT="0" distB="0" distL="114300" distR="114300" simplePos="0" relativeHeight="251658256" behindDoc="0" locked="0" layoutInCell="1" allowOverlap="1" wp14:anchorId="7CE8FCF5" wp14:editId="113D4169">
                <wp:simplePos x="0" y="0"/>
                <wp:positionH relativeFrom="column">
                  <wp:posOffset>4182</wp:posOffset>
                </wp:positionH>
                <wp:positionV relativeFrom="paragraph">
                  <wp:posOffset>4811201</wp:posOffset>
                </wp:positionV>
                <wp:extent cx="42033" cy="186403"/>
                <wp:effectExtent l="0" t="0" r="0" b="0"/>
                <wp:wrapTopAndBottom/>
                <wp:docPr id="40" name="Rectangle 40"/>
                <wp:cNvGraphicFramePr/>
                <a:graphic xmlns:a="http://schemas.openxmlformats.org/drawingml/2006/main">
                  <a:graphicData uri="http://schemas.microsoft.com/office/word/2010/wordprocessingShape">
                    <wps:wsp>
                      <wps:cNvSpPr/>
                      <wps:spPr>
                        <a:xfrm>
                          <a:off x="0" y="0"/>
                          <a:ext cx="42033" cy="186403"/>
                        </a:xfrm>
                        <a:prstGeom prst="rect">
                          <a:avLst/>
                        </a:prstGeom>
                        <a:ln>
                          <a:noFill/>
                        </a:ln>
                      </wps:spPr>
                      <wps:txbx>
                        <w:txbxContent>
                          <w:p w14:paraId="077E153E" w14:textId="77777777" w:rsidR="00421114" w:rsidRDefault="00421114">
                            <w:pPr>
                              <w:spacing w:after="160" w:line="259" w:lineRule="auto"/>
                              <w:ind w:left="0" w:firstLine="0"/>
                              <w:jc w:val="left"/>
                            </w:pPr>
                            <w:r>
                              <w:rPr>
                                <w:sz w:val="20"/>
                              </w:rPr>
                              <w:t xml:space="preserve"> </w:t>
                            </w:r>
                          </w:p>
                        </w:txbxContent>
                      </wps:txbx>
                      <wps:bodyPr horzOverflow="overflow" vert="horz" lIns="0" tIns="0" rIns="0" bIns="0" rtlCol="0">
                        <a:noAutofit/>
                      </wps:bodyPr>
                    </wps:wsp>
                  </a:graphicData>
                </a:graphic>
              </wp:anchor>
            </w:drawing>
          </mc:Choice>
          <mc:Fallback xmlns:w16sdtfl="http://schemas.microsoft.com/office/word/2024/wordml/sdtformatlock" xmlns:w16du="http://schemas.microsoft.com/office/word/2023/wordml/word16du">
            <w:pict>
              <v:rect w14:anchorId="7CE8FCF5" id="Rectangle 40" o:spid="_x0000_s1044" style="position:absolute;left:0;text-align:left;margin-left:.35pt;margin-top:378.85pt;width:3.3pt;height:14.7pt;z-index:2516582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" filled="f" stroked="f">
                <v:textbox inset="0,0,0,0">
                  <w:txbxContent>
                    <w:p w14:paraId="077E153E" w14:textId="77777777" w:rsidR="00421114" w:rsidRDefault="00421114">
                      <w:pPr>
                        <w:spacing w:after="160" w:line="259" w:lineRule="auto"/>
                        <w:ind w:left="0" w:firstLine="0"/>
                        <w:jc w:val="left"/>
                      </w:pPr>
                      <w:r>
                        <w:rPr>
                          <w:sz w:val="20"/>
                        </w:rPr>
                        <w:t xml:space="preserve"> </w:t>
                      </w:r>
                    </w:p>
                  </w:txbxContent>
                </v:textbox>
                <w10:wrap type="topAndBottom"/>
              </v:rect>
            </w:pict>
          </mc:Fallback>
        </mc:AlternateContent>
      </w:r>
      <w:r w:rsidR="00454218">
        <w:rPr>
          <w:rFonts w:asciiTheme="majorHAnsi" w:hAnsiTheme="majorHAnsi" w:cstheme="majorHAnsi"/>
          <w:noProof/>
          <w:lang w:val="en-US" w:eastAsia="en-US"/>
        </w:rPr>
        <mc:AlternateContent>
          <mc:Choice Requires="wps">
            <w:drawing>
              <wp:anchor distT="0" distB="0" distL="114300" distR="114300" simplePos="0" relativeHeight="251658257" behindDoc="0" locked="0" layoutInCell="1" allowOverlap="1" wp14:anchorId="76031D1A" wp14:editId="708064FB">
                <wp:simplePos x="0" y="0"/>
                <wp:positionH relativeFrom="column">
                  <wp:posOffset>4182</wp:posOffset>
                </wp:positionH>
                <wp:positionV relativeFrom="paragraph">
                  <wp:posOffset>5106857</wp:posOffset>
                </wp:positionV>
                <wp:extent cx="42033" cy="186404"/>
                <wp:effectExtent l="0" t="0" r="0" b="0"/>
                <wp:wrapTopAndBottom/>
                <wp:docPr id="41" name="Rectangle 41"/>
                <wp:cNvGraphicFramePr/>
                <a:graphic xmlns:a="http://schemas.openxmlformats.org/drawingml/2006/main">
                  <a:graphicData uri="http://schemas.microsoft.com/office/word/2010/wordprocessingShape">
                    <wps:wsp>
                      <wps:cNvSpPr/>
                      <wps:spPr>
                        <a:xfrm>
                          <a:off x="0" y="0"/>
                          <a:ext cx="42033" cy="186404"/>
                        </a:xfrm>
                        <a:prstGeom prst="rect">
                          <a:avLst/>
                        </a:prstGeom>
                        <a:ln>
                          <a:noFill/>
                        </a:ln>
                      </wps:spPr>
                      <wps:txbx>
                        <w:txbxContent>
                          <w:p w14:paraId="5888514F" w14:textId="77777777" w:rsidR="00421114" w:rsidRDefault="00421114">
                            <w:pPr>
                              <w:spacing w:after="160" w:line="259" w:lineRule="auto"/>
                              <w:ind w:left="0" w:firstLine="0"/>
                              <w:jc w:val="left"/>
                            </w:pPr>
                            <w:r>
                              <w:rPr>
                                <w:sz w:val="20"/>
                              </w:rPr>
                              <w:t xml:space="preserve"> </w:t>
                            </w:r>
                          </w:p>
                        </w:txbxContent>
                      </wps:txbx>
                      <wps:bodyPr horzOverflow="overflow" vert="horz" lIns="0" tIns="0" rIns="0" bIns="0" rtlCol="0">
                        <a:noAutofit/>
                      </wps:bodyPr>
                    </wps:wsp>
                  </a:graphicData>
                </a:graphic>
              </wp:anchor>
            </w:drawing>
          </mc:Choice>
          <mc:Fallback xmlns:w16sdtfl="http://schemas.microsoft.com/office/word/2024/wordml/sdtformatlock" xmlns:w16du="http://schemas.microsoft.com/office/word/2023/wordml/word16du">
            <w:pict>
              <v:rect w14:anchorId="76031D1A" id="Rectangle 41" o:spid="_x0000_s1045" style="position:absolute;left:0;text-align:left;margin-left:.35pt;margin-top:402.1pt;width:3.3pt;height:14.7pt;z-index:25165825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" filled="f" stroked="f">
                <v:textbox inset="0,0,0,0">
                  <w:txbxContent>
                    <w:p w14:paraId="5888514F" w14:textId="77777777" w:rsidR="00421114" w:rsidRDefault="00421114">
                      <w:pPr>
                        <w:spacing w:after="160" w:line="259" w:lineRule="auto"/>
                        <w:ind w:left="0" w:firstLine="0"/>
                        <w:jc w:val="left"/>
                      </w:pPr>
                      <w:r>
                        <w:rPr>
                          <w:sz w:val="20"/>
                        </w:rPr>
                        <w:t xml:space="preserve"> </w:t>
                      </w:r>
                    </w:p>
                  </w:txbxContent>
                </v:textbox>
                <w10:wrap type="topAndBottom"/>
              </v:rect>
            </w:pict>
          </mc:Fallback>
        </mc:AlternateContent>
      </w:r>
      <w:r w:rsidR="00454218">
        <w:rPr>
          <w:rFonts w:asciiTheme="majorHAnsi" w:hAnsiTheme="majorHAnsi" w:cstheme="majorHAnsi"/>
          <w:noProof/>
          <w:lang w:val="en-US" w:eastAsia="en-US"/>
        </w:rPr>
        <mc:AlternateContent>
          <mc:Choice Requires="wps">
            <w:drawing>
              <wp:anchor distT="0" distB="0" distL="114300" distR="114300" simplePos="0" relativeHeight="251658258" behindDoc="0" locked="0" layoutInCell="1" allowOverlap="1" wp14:anchorId="08AED8D0" wp14:editId="36C05F22">
                <wp:simplePos x="0" y="0"/>
                <wp:positionH relativeFrom="column">
                  <wp:posOffset>4182</wp:posOffset>
                </wp:positionH>
                <wp:positionV relativeFrom="paragraph">
                  <wp:posOffset>5400989</wp:posOffset>
                </wp:positionV>
                <wp:extent cx="42033" cy="186404"/>
                <wp:effectExtent l="0" t="0" r="0" b="0"/>
                <wp:wrapTopAndBottom/>
                <wp:docPr id="42" name="Rectangle 42"/>
                <wp:cNvGraphicFramePr/>
                <a:graphic xmlns:a="http://schemas.openxmlformats.org/drawingml/2006/main">
                  <a:graphicData uri="http://schemas.microsoft.com/office/word/2010/wordprocessingShape">
                    <wps:wsp>
                      <wps:cNvSpPr/>
                      <wps:spPr>
                        <a:xfrm>
                          <a:off x="0" y="0"/>
                          <a:ext cx="42033" cy="186404"/>
                        </a:xfrm>
                        <a:prstGeom prst="rect">
                          <a:avLst/>
                        </a:prstGeom>
                        <a:ln>
                          <a:noFill/>
                        </a:ln>
                      </wps:spPr>
                      <wps:txbx>
                        <w:txbxContent>
                          <w:p w14:paraId="342D7BE0" w14:textId="77777777" w:rsidR="00421114" w:rsidRDefault="00421114">
                            <w:pPr>
                              <w:spacing w:after="160" w:line="259" w:lineRule="auto"/>
                              <w:ind w:left="0" w:firstLine="0"/>
                              <w:jc w:val="left"/>
                            </w:pPr>
                            <w:r>
                              <w:rPr>
                                <w:sz w:val="20"/>
                              </w:rPr>
                              <w:t xml:space="preserve"> </w:t>
                            </w:r>
                          </w:p>
                        </w:txbxContent>
                      </wps:txbx>
                      <wps:bodyPr horzOverflow="overflow" vert="horz" lIns="0" tIns="0" rIns="0" bIns="0" rtlCol="0">
                        <a:noAutofit/>
                      </wps:bodyPr>
                    </wps:wsp>
                  </a:graphicData>
                </a:graphic>
              </wp:anchor>
            </w:drawing>
          </mc:Choice>
          <mc:Fallback xmlns:w16sdtfl="http://schemas.microsoft.com/office/word/2024/wordml/sdtformatlock" xmlns:w16du="http://schemas.microsoft.com/office/word/2023/wordml/word16du">
            <w:pict>
              <v:rect w14:anchorId="08AED8D0" id="Rectangle 42" o:spid="_x0000_s1046" style="position:absolute;left:0;text-align:left;margin-left:.35pt;margin-top:425.25pt;width:3.3pt;height:14.7pt;z-index:25165825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" filled="f" stroked="f">
                <v:textbox inset="0,0,0,0">
                  <w:txbxContent>
                    <w:p w14:paraId="342D7BE0" w14:textId="77777777" w:rsidR="00421114" w:rsidRDefault="00421114">
                      <w:pPr>
                        <w:spacing w:after="160" w:line="259" w:lineRule="auto"/>
                        <w:ind w:left="0" w:firstLine="0"/>
                        <w:jc w:val="left"/>
                      </w:pPr>
                      <w:r>
                        <w:rPr>
                          <w:sz w:val="20"/>
                        </w:rPr>
                        <w:t xml:space="preserve"> </w:t>
                      </w:r>
                    </w:p>
                  </w:txbxContent>
                </v:textbox>
                <w10:wrap type="topAndBottom"/>
              </v:rect>
            </w:pict>
          </mc:Fallback>
        </mc:AlternateContent>
      </w:r>
      <w:r w:rsidR="00454218">
        <w:rPr>
          <w:rFonts w:asciiTheme="majorHAnsi" w:hAnsiTheme="majorHAnsi" w:cstheme="majorHAnsi"/>
          <w:noProof/>
          <w:lang w:val="en-US" w:eastAsia="en-US"/>
        </w:rPr>
        <mc:AlternateContent>
          <mc:Choice Requires="wps">
            <w:drawing>
              <wp:anchor distT="0" distB="0" distL="114300" distR="114300" simplePos="0" relativeHeight="251658259" behindDoc="0" locked="0" layoutInCell="1" allowOverlap="1" wp14:anchorId="0D0E5E57" wp14:editId="7B45F1EA">
                <wp:simplePos x="0" y="0"/>
                <wp:positionH relativeFrom="column">
                  <wp:posOffset>4182</wp:posOffset>
                </wp:positionH>
                <wp:positionV relativeFrom="paragraph">
                  <wp:posOffset>5696645</wp:posOffset>
                </wp:positionV>
                <wp:extent cx="42033" cy="186403"/>
                <wp:effectExtent l="0" t="0" r="0" b="0"/>
                <wp:wrapTopAndBottom/>
                <wp:docPr id="43" name="Rectangle 43"/>
                <wp:cNvGraphicFramePr/>
                <a:graphic xmlns:a="http://schemas.openxmlformats.org/drawingml/2006/main">
                  <a:graphicData uri="http://schemas.microsoft.com/office/word/2010/wordprocessingShape">
                    <wps:wsp>
                      <wps:cNvSpPr/>
                      <wps:spPr>
                        <a:xfrm>
                          <a:off x="0" y="0"/>
                          <a:ext cx="42033" cy="186403"/>
                        </a:xfrm>
                        <a:prstGeom prst="rect">
                          <a:avLst/>
                        </a:prstGeom>
                        <a:ln>
                          <a:noFill/>
                        </a:ln>
                      </wps:spPr>
                      <wps:txbx>
                        <w:txbxContent>
                          <w:p w14:paraId="2B02FF13" w14:textId="77777777" w:rsidR="00421114" w:rsidRDefault="00421114">
                            <w:pPr>
                              <w:spacing w:after="160" w:line="259" w:lineRule="auto"/>
                              <w:ind w:left="0" w:firstLine="0"/>
                              <w:jc w:val="left"/>
                            </w:pPr>
                            <w:r>
                              <w:rPr>
                                <w:sz w:val="20"/>
                              </w:rPr>
                              <w:t xml:space="preserve"> </w:t>
                            </w:r>
                          </w:p>
                        </w:txbxContent>
                      </wps:txbx>
                      <wps:bodyPr horzOverflow="overflow" vert="horz" lIns="0" tIns="0" rIns="0" bIns="0" rtlCol="0">
                        <a:noAutofit/>
                      </wps:bodyPr>
                    </wps:wsp>
                  </a:graphicData>
                </a:graphic>
              </wp:anchor>
            </w:drawing>
          </mc:Choice>
          <mc:Fallback xmlns:w16sdtfl="http://schemas.microsoft.com/office/word/2024/wordml/sdtformatlock" xmlns:w16du="http://schemas.microsoft.com/office/word/2023/wordml/word16du">
            <w:pict>
              <v:rect w14:anchorId="0D0E5E57" id="Rectangle 43" o:spid="_x0000_s1047" style="position:absolute;left:0;text-align:left;margin-left:.35pt;margin-top:448.55pt;width:3.3pt;height:14.7pt;z-index:25165825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" filled="f" stroked="f">
                <v:textbox inset="0,0,0,0">
                  <w:txbxContent>
                    <w:p w14:paraId="2B02FF13" w14:textId="77777777" w:rsidR="00421114" w:rsidRDefault="00421114">
                      <w:pPr>
                        <w:spacing w:after="160" w:line="259" w:lineRule="auto"/>
                        <w:ind w:left="0" w:firstLine="0"/>
                        <w:jc w:val="left"/>
                      </w:pPr>
                      <w:r>
                        <w:rPr>
                          <w:sz w:val="20"/>
                        </w:rPr>
                        <w:t xml:space="preserve"> </w:t>
                      </w:r>
                    </w:p>
                  </w:txbxContent>
                </v:textbox>
                <w10:wrap type="topAndBottom"/>
              </v:rect>
            </w:pict>
          </mc:Fallback>
        </mc:AlternateContent>
      </w:r>
      <w:r w:rsidR="00454218">
        <w:rPr>
          <w:rFonts w:asciiTheme="majorHAnsi" w:hAnsiTheme="majorHAnsi" w:cstheme="majorHAnsi"/>
          <w:noProof/>
          <w:lang w:val="en-US" w:eastAsia="en-US"/>
        </w:rPr>
        <mc:AlternateContent>
          <mc:Choice Requires="wps">
            <w:drawing>
              <wp:anchor distT="0" distB="0" distL="114300" distR="114300" simplePos="0" relativeHeight="251658260" behindDoc="0" locked="0" layoutInCell="1" allowOverlap="1" wp14:anchorId="455E94B2" wp14:editId="587B3FB6">
                <wp:simplePos x="0" y="0"/>
                <wp:positionH relativeFrom="column">
                  <wp:posOffset>4182</wp:posOffset>
                </wp:positionH>
                <wp:positionV relativeFrom="paragraph">
                  <wp:posOffset>5990776</wp:posOffset>
                </wp:positionV>
                <wp:extent cx="42033" cy="186404"/>
                <wp:effectExtent l="0" t="0" r="0" b="0"/>
                <wp:wrapTopAndBottom/>
                <wp:docPr id="44" name="Rectangle 44"/>
                <wp:cNvGraphicFramePr/>
                <a:graphic xmlns:a="http://schemas.openxmlformats.org/drawingml/2006/main">
                  <a:graphicData uri="http://schemas.microsoft.com/office/word/2010/wordprocessingShape">
                    <wps:wsp>
                      <wps:cNvSpPr/>
                      <wps:spPr>
                        <a:xfrm>
                          <a:off x="0" y="0"/>
                          <a:ext cx="42033" cy="186404"/>
                        </a:xfrm>
                        <a:prstGeom prst="rect">
                          <a:avLst/>
                        </a:prstGeom>
                        <a:ln>
                          <a:noFill/>
                        </a:ln>
                      </wps:spPr>
                      <wps:txbx>
                        <w:txbxContent>
                          <w:p w14:paraId="7FF1D6AF" w14:textId="77777777" w:rsidR="00421114" w:rsidRDefault="00421114">
                            <w:pPr>
                              <w:spacing w:after="160" w:line="259" w:lineRule="auto"/>
                              <w:ind w:left="0" w:firstLine="0"/>
                              <w:jc w:val="left"/>
                            </w:pPr>
                            <w:r>
                              <w:rPr>
                                <w:sz w:val="20"/>
                              </w:rPr>
                              <w:t xml:space="preserve"> </w:t>
                            </w:r>
                          </w:p>
                        </w:txbxContent>
                      </wps:txbx>
                      <wps:bodyPr horzOverflow="overflow" vert="horz" lIns="0" tIns="0" rIns="0" bIns="0" rtlCol="0">
                        <a:noAutofit/>
                      </wps:bodyPr>
                    </wps:wsp>
                  </a:graphicData>
                </a:graphic>
              </wp:anchor>
            </w:drawing>
          </mc:Choice>
          <mc:Fallback xmlns:w16sdtfl="http://schemas.microsoft.com/office/word/2024/wordml/sdtformatlock" xmlns:w16du="http://schemas.microsoft.com/office/word/2023/wordml/word16du">
            <w:pict>
              <v:rect w14:anchorId="455E94B2" id="Rectangle 44" o:spid="_x0000_s1048" style="position:absolute;left:0;text-align:left;margin-left:.35pt;margin-top:471.7pt;width:3.3pt;height:14.7pt;z-index:2516582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" filled="f" stroked="f">
                <v:textbox inset="0,0,0,0">
                  <w:txbxContent>
                    <w:p w14:paraId="7FF1D6AF" w14:textId="77777777" w:rsidR="00421114" w:rsidRDefault="00421114">
                      <w:pPr>
                        <w:spacing w:after="160" w:line="259" w:lineRule="auto"/>
                        <w:ind w:left="0" w:firstLine="0"/>
                        <w:jc w:val="left"/>
                      </w:pPr>
                      <w:r>
                        <w:rPr>
                          <w:sz w:val="20"/>
                        </w:rPr>
                        <w:t xml:space="preserve"> </w:t>
                      </w:r>
                    </w:p>
                  </w:txbxContent>
                </v:textbox>
                <w10:wrap type="topAndBottom"/>
              </v:rect>
            </w:pict>
          </mc:Fallback>
        </mc:AlternateContent>
      </w:r>
      <w:r w:rsidR="00454218">
        <w:rPr>
          <w:rFonts w:asciiTheme="majorHAnsi" w:hAnsiTheme="majorHAnsi" w:cstheme="majorHAnsi"/>
          <w:noProof/>
          <w:lang w:val="en-US" w:eastAsia="en-US"/>
        </w:rPr>
        <mc:AlternateContent>
          <mc:Choice Requires="wps">
            <w:drawing>
              <wp:anchor distT="0" distB="0" distL="114300" distR="114300" simplePos="0" relativeHeight="251658261" behindDoc="0" locked="0" layoutInCell="1" allowOverlap="1" wp14:anchorId="0B481B29" wp14:editId="6846B8E7">
                <wp:simplePos x="0" y="0"/>
                <wp:positionH relativeFrom="column">
                  <wp:posOffset>4182</wp:posOffset>
                </wp:positionH>
                <wp:positionV relativeFrom="paragraph">
                  <wp:posOffset>6286433</wp:posOffset>
                </wp:positionV>
                <wp:extent cx="42033" cy="186404"/>
                <wp:effectExtent l="0" t="0" r="0" b="0"/>
                <wp:wrapTopAndBottom/>
                <wp:docPr id="45" name="Rectangle 45"/>
                <wp:cNvGraphicFramePr/>
                <a:graphic xmlns:a="http://schemas.openxmlformats.org/drawingml/2006/main">
                  <a:graphicData uri="http://schemas.microsoft.com/office/word/2010/wordprocessingShape">
                    <wps:wsp>
                      <wps:cNvSpPr/>
                      <wps:spPr>
                        <a:xfrm>
                          <a:off x="0" y="0"/>
                          <a:ext cx="42033" cy="186404"/>
                        </a:xfrm>
                        <a:prstGeom prst="rect">
                          <a:avLst/>
                        </a:prstGeom>
                        <a:ln>
                          <a:noFill/>
                        </a:ln>
                      </wps:spPr>
                      <wps:txbx>
                        <w:txbxContent>
                          <w:p w14:paraId="756EB713" w14:textId="77777777" w:rsidR="00421114" w:rsidRDefault="00421114">
                            <w:pPr>
                              <w:spacing w:after="160" w:line="259" w:lineRule="auto"/>
                              <w:ind w:left="0" w:firstLine="0"/>
                              <w:jc w:val="left"/>
                            </w:pPr>
                            <w:r>
                              <w:rPr>
                                <w:sz w:val="20"/>
                              </w:rPr>
                              <w:t xml:space="preserve"> </w:t>
                            </w:r>
                          </w:p>
                        </w:txbxContent>
                      </wps:txbx>
                      <wps:bodyPr horzOverflow="overflow" vert="horz" lIns="0" tIns="0" rIns="0" bIns="0" rtlCol="0">
                        <a:noAutofit/>
                      </wps:bodyPr>
                    </wps:wsp>
                  </a:graphicData>
                </a:graphic>
              </wp:anchor>
            </w:drawing>
          </mc:Choice>
          <mc:Fallback xmlns:w16sdtfl="http://schemas.microsoft.com/office/word/2024/wordml/sdtformatlock" xmlns:w16du="http://schemas.microsoft.com/office/word/2023/wordml/word16du">
            <w:pict>
              <v:rect w14:anchorId="0B481B29" id="Rectangle 45" o:spid="_x0000_s1049" style="position:absolute;left:0;text-align:left;margin-left:.35pt;margin-top:495pt;width:3.3pt;height:14.7pt;z-index:25165826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" filled="f" stroked="f">
                <v:textbox inset="0,0,0,0">
                  <w:txbxContent>
                    <w:p w14:paraId="756EB713" w14:textId="77777777" w:rsidR="00421114" w:rsidRDefault="00421114">
                      <w:pPr>
                        <w:spacing w:after="160" w:line="259" w:lineRule="auto"/>
                        <w:ind w:left="0" w:firstLine="0"/>
                        <w:jc w:val="left"/>
                      </w:pPr>
                      <w:r>
                        <w:rPr>
                          <w:sz w:val="20"/>
                        </w:rPr>
                        <w:t xml:space="preserve"> </w:t>
                      </w:r>
                    </w:p>
                  </w:txbxContent>
                </v:textbox>
                <w10:wrap type="topAndBottom"/>
              </v:rect>
            </w:pict>
          </mc:Fallback>
        </mc:AlternateContent>
      </w:r>
      <w:r w:rsidR="00454218">
        <w:rPr>
          <w:rFonts w:asciiTheme="majorHAnsi" w:hAnsiTheme="majorHAnsi" w:cstheme="majorHAnsi"/>
          <w:noProof/>
          <w:lang w:val="en-US" w:eastAsia="en-US"/>
        </w:rPr>
        <mc:AlternateContent>
          <mc:Choice Requires="wps">
            <w:drawing>
              <wp:anchor distT="0" distB="0" distL="114300" distR="114300" simplePos="0" relativeHeight="251658262" behindDoc="0" locked="0" layoutInCell="1" allowOverlap="1" wp14:anchorId="7C305AEB" wp14:editId="661CE3E0">
                <wp:simplePos x="0" y="0"/>
                <wp:positionH relativeFrom="column">
                  <wp:posOffset>4182</wp:posOffset>
                </wp:positionH>
                <wp:positionV relativeFrom="paragraph">
                  <wp:posOffset>6580565</wp:posOffset>
                </wp:positionV>
                <wp:extent cx="42033" cy="186404"/>
                <wp:effectExtent l="0" t="0" r="0" b="0"/>
                <wp:wrapTopAndBottom/>
                <wp:docPr id="46" name="Rectangle 46"/>
                <wp:cNvGraphicFramePr/>
                <a:graphic xmlns:a="http://schemas.openxmlformats.org/drawingml/2006/main">
                  <a:graphicData uri="http://schemas.microsoft.com/office/word/2010/wordprocessingShape">
                    <wps:wsp>
                      <wps:cNvSpPr/>
                      <wps:spPr>
                        <a:xfrm>
                          <a:off x="0" y="0"/>
                          <a:ext cx="42033" cy="186404"/>
                        </a:xfrm>
                        <a:prstGeom prst="rect">
                          <a:avLst/>
                        </a:prstGeom>
                        <a:ln>
                          <a:noFill/>
                        </a:ln>
                      </wps:spPr>
                      <wps:txbx>
                        <w:txbxContent>
                          <w:p w14:paraId="40D586CD" w14:textId="77777777" w:rsidR="00421114" w:rsidRDefault="00421114">
                            <w:pPr>
                              <w:spacing w:after="160" w:line="259" w:lineRule="auto"/>
                              <w:ind w:left="0" w:firstLine="0"/>
                              <w:jc w:val="left"/>
                            </w:pPr>
                            <w:r>
                              <w:rPr>
                                <w:sz w:val="20"/>
                              </w:rPr>
                              <w:t xml:space="preserve"> </w:t>
                            </w:r>
                          </w:p>
                        </w:txbxContent>
                      </wps:txbx>
                      <wps:bodyPr horzOverflow="overflow" vert="horz" lIns="0" tIns="0" rIns="0" bIns="0" rtlCol="0">
                        <a:noAutofit/>
                      </wps:bodyPr>
                    </wps:wsp>
                  </a:graphicData>
                </a:graphic>
              </wp:anchor>
            </w:drawing>
          </mc:Choice>
          <mc:Fallback xmlns:w16sdtfl="http://schemas.microsoft.com/office/word/2024/wordml/sdtformatlock" xmlns:w16du="http://schemas.microsoft.com/office/word/2023/wordml/word16du">
            <w:pict>
              <v:rect w14:anchorId="7C305AEB" id="Rectangle 46" o:spid="_x0000_s1050" style="position:absolute;left:0;text-align:left;margin-left:.35pt;margin-top:518.15pt;width:3.3pt;height:14.7pt;z-index:25165826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" filled="f" stroked="f">
                <v:textbox inset="0,0,0,0">
                  <w:txbxContent>
                    <w:p w14:paraId="40D586CD" w14:textId="77777777" w:rsidR="00421114" w:rsidRDefault="00421114">
                      <w:pPr>
                        <w:spacing w:after="160" w:line="259" w:lineRule="auto"/>
                        <w:ind w:left="0" w:firstLine="0"/>
                        <w:jc w:val="left"/>
                      </w:pPr>
                      <w:r>
                        <w:rPr>
                          <w:sz w:val="20"/>
                        </w:rPr>
                        <w:t xml:space="preserve"> </w:t>
                      </w:r>
                    </w:p>
                  </w:txbxContent>
                </v:textbox>
                <w10:wrap type="topAndBottom"/>
              </v:rect>
            </w:pict>
          </mc:Fallback>
        </mc:AlternateContent>
      </w:r>
      <w:r w:rsidR="00454218">
        <w:rPr>
          <w:rFonts w:asciiTheme="majorHAnsi" w:hAnsiTheme="majorHAnsi" w:cstheme="majorHAnsi"/>
          <w:noProof/>
          <w:lang w:val="en-US" w:eastAsia="en-US"/>
        </w:rPr>
        <mc:AlternateContent>
          <mc:Choice Requires="wps">
            <w:drawing>
              <wp:anchor distT="0" distB="0" distL="114300" distR="114300" simplePos="0" relativeHeight="251658263" behindDoc="0" locked="0" layoutInCell="1" allowOverlap="1" wp14:anchorId="7D5F07F9" wp14:editId="41C1E879">
                <wp:simplePos x="0" y="0"/>
                <wp:positionH relativeFrom="column">
                  <wp:posOffset>4182</wp:posOffset>
                </wp:positionH>
                <wp:positionV relativeFrom="paragraph">
                  <wp:posOffset>6876221</wp:posOffset>
                </wp:positionV>
                <wp:extent cx="42033" cy="186403"/>
                <wp:effectExtent l="0" t="0" r="0" b="0"/>
                <wp:wrapTopAndBottom/>
                <wp:docPr id="47" name="Rectangle 47"/>
                <wp:cNvGraphicFramePr/>
                <a:graphic xmlns:a="http://schemas.openxmlformats.org/drawingml/2006/main">
                  <a:graphicData uri="http://schemas.microsoft.com/office/word/2010/wordprocessingShape">
                    <wps:wsp>
                      <wps:cNvSpPr/>
                      <wps:spPr>
                        <a:xfrm>
                          <a:off x="0" y="0"/>
                          <a:ext cx="42033" cy="186403"/>
                        </a:xfrm>
                        <a:prstGeom prst="rect">
                          <a:avLst/>
                        </a:prstGeom>
                        <a:ln>
                          <a:noFill/>
                        </a:ln>
                      </wps:spPr>
                      <wps:txbx>
                        <w:txbxContent>
                          <w:p w14:paraId="77CB279E" w14:textId="77777777" w:rsidR="00421114" w:rsidRDefault="00421114">
                            <w:pPr>
                              <w:spacing w:after="160" w:line="259" w:lineRule="auto"/>
                              <w:ind w:left="0" w:firstLine="0"/>
                              <w:jc w:val="left"/>
                            </w:pPr>
                            <w:r>
                              <w:rPr>
                                <w:sz w:val="20"/>
                              </w:rPr>
                              <w:t xml:space="preserve"> </w:t>
                            </w:r>
                          </w:p>
                        </w:txbxContent>
                      </wps:txbx>
                      <wps:bodyPr horzOverflow="overflow" vert="horz" lIns="0" tIns="0" rIns="0" bIns="0" rtlCol="0">
                        <a:noAutofit/>
                      </wps:bodyPr>
                    </wps:wsp>
                  </a:graphicData>
                </a:graphic>
              </wp:anchor>
            </w:drawing>
          </mc:Choice>
          <mc:Fallback xmlns:w16sdtfl="http://schemas.microsoft.com/office/word/2024/wordml/sdtformatlock" xmlns:w16du="http://schemas.microsoft.com/office/word/2023/wordml/word16du">
            <w:pict>
              <v:rect w14:anchorId="7D5F07F9" id="Rectangle 47" o:spid="_x0000_s1051" style="position:absolute;left:0;text-align:left;margin-left:.35pt;margin-top:541.45pt;width:3.3pt;height:14.7pt;z-index:25165826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" filled="f" stroked="f">
                <v:textbox inset="0,0,0,0">
                  <w:txbxContent>
                    <w:p w14:paraId="77CB279E" w14:textId="77777777" w:rsidR="00421114" w:rsidRDefault="00421114">
                      <w:pPr>
                        <w:spacing w:after="160" w:line="259" w:lineRule="auto"/>
                        <w:ind w:left="0" w:firstLine="0"/>
                        <w:jc w:val="left"/>
                      </w:pPr>
                      <w:r>
                        <w:rPr>
                          <w:sz w:val="20"/>
                        </w:rPr>
                        <w:t xml:space="preserve"> </w:t>
                      </w:r>
                    </w:p>
                  </w:txbxContent>
                </v:textbox>
                <w10:wrap type="topAndBottom"/>
              </v:rect>
            </w:pict>
          </mc:Fallback>
        </mc:AlternateContent>
      </w:r>
      <w:r w:rsidR="00454218">
        <w:rPr>
          <w:rFonts w:asciiTheme="majorHAnsi" w:hAnsiTheme="majorHAnsi" w:cstheme="majorHAnsi"/>
          <w:noProof/>
          <w:lang w:val="en-US" w:eastAsia="en-US"/>
        </w:rPr>
        <mc:AlternateContent>
          <mc:Choice Requires="wps">
            <w:drawing>
              <wp:anchor distT="0" distB="0" distL="114300" distR="114300" simplePos="0" relativeHeight="251658264" behindDoc="0" locked="0" layoutInCell="1" allowOverlap="1" wp14:anchorId="47003E1A" wp14:editId="6F5B449B">
                <wp:simplePos x="0" y="0"/>
                <wp:positionH relativeFrom="column">
                  <wp:posOffset>4182</wp:posOffset>
                </wp:positionH>
                <wp:positionV relativeFrom="paragraph">
                  <wp:posOffset>7170352</wp:posOffset>
                </wp:positionV>
                <wp:extent cx="42033" cy="186404"/>
                <wp:effectExtent l="0" t="0" r="0" b="0"/>
                <wp:wrapTopAndBottom/>
                <wp:docPr id="48" name="Rectangle 48"/>
                <wp:cNvGraphicFramePr/>
                <a:graphic xmlns:a="http://schemas.openxmlformats.org/drawingml/2006/main">
                  <a:graphicData uri="http://schemas.microsoft.com/office/word/2010/wordprocessingShape">
                    <wps:wsp>
                      <wps:cNvSpPr/>
                      <wps:spPr>
                        <a:xfrm>
                          <a:off x="0" y="0"/>
                          <a:ext cx="42033" cy="186404"/>
                        </a:xfrm>
                        <a:prstGeom prst="rect">
                          <a:avLst/>
                        </a:prstGeom>
                        <a:ln>
                          <a:noFill/>
                        </a:ln>
                      </wps:spPr>
                      <wps:txbx>
                        <w:txbxContent>
                          <w:p w14:paraId="0CE73851" w14:textId="77777777" w:rsidR="00421114" w:rsidRDefault="00421114">
                            <w:pPr>
                              <w:spacing w:after="160" w:line="259" w:lineRule="auto"/>
                              <w:ind w:left="0" w:firstLine="0"/>
                              <w:jc w:val="left"/>
                            </w:pPr>
                            <w:r>
                              <w:rPr>
                                <w:sz w:val="20"/>
                              </w:rPr>
                              <w:t xml:space="preserve"> </w:t>
                            </w:r>
                          </w:p>
                        </w:txbxContent>
                      </wps:txbx>
                      <wps:bodyPr horzOverflow="overflow" vert="horz" lIns="0" tIns="0" rIns="0" bIns="0" rtlCol="0">
                        <a:noAutofit/>
                      </wps:bodyPr>
                    </wps:wsp>
                  </a:graphicData>
                </a:graphic>
              </wp:anchor>
            </w:drawing>
          </mc:Choice>
          <mc:Fallback xmlns:w16sdtfl="http://schemas.microsoft.com/office/word/2024/wordml/sdtformatlock" xmlns:w16du="http://schemas.microsoft.com/office/word/2023/wordml/word16du">
            <w:pict>
              <v:rect w14:anchorId="47003E1A" id="Rectangle 48" o:spid="_x0000_s1052" style="position:absolute;left:0;text-align:left;margin-left:.35pt;margin-top:564.6pt;width:3.3pt;height:14.7pt;z-index:251658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" filled="f" stroked="f">
                <v:textbox inset="0,0,0,0">
                  <w:txbxContent>
                    <w:p w14:paraId="0CE73851" w14:textId="77777777" w:rsidR="00421114" w:rsidRDefault="00421114">
                      <w:pPr>
                        <w:spacing w:after="160" w:line="259" w:lineRule="auto"/>
                        <w:ind w:left="0" w:firstLine="0"/>
                        <w:jc w:val="left"/>
                      </w:pPr>
                      <w:r>
                        <w:rPr>
                          <w:sz w:val="20"/>
                        </w:rPr>
                        <w:t xml:space="preserve"> </w:t>
                      </w:r>
                    </w:p>
                  </w:txbxContent>
                </v:textbox>
                <w10:wrap type="topAndBottom"/>
              </v:rect>
            </w:pict>
          </mc:Fallback>
        </mc:AlternateContent>
      </w:r>
      <w:r w:rsidR="00454218">
        <w:rPr>
          <w:rFonts w:asciiTheme="majorHAnsi" w:hAnsiTheme="majorHAnsi" w:cstheme="majorHAnsi"/>
          <w:noProof/>
          <w:lang w:val="en-US" w:eastAsia="en-US"/>
        </w:rPr>
        <mc:AlternateContent>
          <mc:Choice Requires="wps">
            <w:drawing>
              <wp:anchor distT="0" distB="0" distL="114300" distR="114300" simplePos="0" relativeHeight="251658265" behindDoc="0" locked="0" layoutInCell="1" allowOverlap="1" wp14:anchorId="1B63F45C" wp14:editId="64A21F3F">
                <wp:simplePos x="0" y="0"/>
                <wp:positionH relativeFrom="column">
                  <wp:posOffset>4182</wp:posOffset>
                </wp:positionH>
                <wp:positionV relativeFrom="paragraph">
                  <wp:posOffset>7466009</wp:posOffset>
                </wp:positionV>
                <wp:extent cx="42033" cy="186404"/>
                <wp:effectExtent l="0" t="0" r="0" b="0"/>
                <wp:wrapTopAndBottom/>
                <wp:docPr id="49" name="Rectangle 49"/>
                <wp:cNvGraphicFramePr/>
                <a:graphic xmlns:a="http://schemas.openxmlformats.org/drawingml/2006/main">
                  <a:graphicData uri="http://schemas.microsoft.com/office/word/2010/wordprocessingShape">
                    <wps:wsp>
                      <wps:cNvSpPr/>
                      <wps:spPr>
                        <a:xfrm>
                          <a:off x="0" y="0"/>
                          <a:ext cx="42033" cy="186404"/>
                        </a:xfrm>
                        <a:prstGeom prst="rect">
                          <a:avLst/>
                        </a:prstGeom>
                        <a:ln>
                          <a:noFill/>
                        </a:ln>
                      </wps:spPr>
                      <wps:txbx>
                        <w:txbxContent>
                          <w:p w14:paraId="44379EEC" w14:textId="77777777" w:rsidR="00421114" w:rsidRDefault="00421114">
                            <w:pPr>
                              <w:spacing w:after="160" w:line="259" w:lineRule="auto"/>
                              <w:ind w:left="0" w:firstLine="0"/>
                              <w:jc w:val="left"/>
                            </w:pPr>
                            <w:r>
                              <w:rPr>
                                <w:sz w:val="20"/>
                              </w:rPr>
                              <w:t xml:space="preserve"> </w:t>
                            </w:r>
                          </w:p>
                        </w:txbxContent>
                      </wps:txbx>
                      <wps:bodyPr horzOverflow="overflow" vert="horz" lIns="0" tIns="0" rIns="0" bIns="0" rtlCol="0">
                        <a:noAutofit/>
                      </wps:bodyPr>
                    </wps:wsp>
                  </a:graphicData>
                </a:graphic>
              </wp:anchor>
            </w:drawing>
          </mc:Choice>
          <mc:Fallback xmlns:w16sdtfl="http://schemas.microsoft.com/office/word/2024/wordml/sdtformatlock" xmlns:w16du="http://schemas.microsoft.com/office/word/2023/wordml/word16du">
            <w:pict>
              <v:rect w14:anchorId="1B63F45C" id="Rectangle 49" o:spid="_x0000_s1053" style="position:absolute;left:0;text-align:left;margin-left:.35pt;margin-top:587.85pt;width:3.3pt;height:14.7pt;z-index:25165826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" filled="f" stroked="f">
                <v:textbox inset="0,0,0,0">
                  <w:txbxContent>
                    <w:p w14:paraId="44379EEC" w14:textId="77777777" w:rsidR="00421114" w:rsidRDefault="00421114">
                      <w:pPr>
                        <w:spacing w:after="160" w:line="259" w:lineRule="auto"/>
                        <w:ind w:left="0" w:firstLine="0"/>
                        <w:jc w:val="left"/>
                      </w:pPr>
                      <w:r>
                        <w:rPr>
                          <w:sz w:val="20"/>
                        </w:rPr>
                        <w:t xml:space="preserve"> </w:t>
                      </w:r>
                    </w:p>
                  </w:txbxContent>
                </v:textbox>
                <w10:wrap type="topAndBottom"/>
              </v:rect>
            </w:pict>
          </mc:Fallback>
        </mc:AlternateContent>
      </w:r>
      <w:r w:rsidR="00454218">
        <w:rPr>
          <w:rFonts w:asciiTheme="majorHAnsi" w:hAnsiTheme="majorHAnsi" w:cstheme="majorHAnsi"/>
          <w:noProof/>
          <w:lang w:val="en-US" w:eastAsia="en-US"/>
        </w:rPr>
        <mc:AlternateContent>
          <mc:Choice Requires="wps">
            <w:drawing>
              <wp:anchor distT="0" distB="0" distL="114300" distR="114300" simplePos="0" relativeHeight="251658266" behindDoc="0" locked="0" layoutInCell="1" allowOverlap="1" wp14:anchorId="3A95AC13" wp14:editId="1AF715DE">
                <wp:simplePos x="0" y="0"/>
                <wp:positionH relativeFrom="column">
                  <wp:posOffset>4182</wp:posOffset>
                </wp:positionH>
                <wp:positionV relativeFrom="paragraph">
                  <wp:posOffset>7760141</wp:posOffset>
                </wp:positionV>
                <wp:extent cx="42033" cy="186403"/>
                <wp:effectExtent l="0" t="0" r="0" b="0"/>
                <wp:wrapTopAndBottom/>
                <wp:docPr id="50" name="Rectangle 50"/>
                <wp:cNvGraphicFramePr/>
                <a:graphic xmlns:a="http://schemas.openxmlformats.org/drawingml/2006/main">
                  <a:graphicData uri="http://schemas.microsoft.com/office/word/2010/wordprocessingShape">
                    <wps:wsp>
                      <wps:cNvSpPr/>
                      <wps:spPr>
                        <a:xfrm>
                          <a:off x="0" y="0"/>
                          <a:ext cx="42033" cy="186403"/>
                        </a:xfrm>
                        <a:prstGeom prst="rect">
                          <a:avLst/>
                        </a:prstGeom>
                        <a:ln>
                          <a:noFill/>
                        </a:ln>
                      </wps:spPr>
                      <wps:txbx>
                        <w:txbxContent>
                          <w:p w14:paraId="24614ABE" w14:textId="77777777" w:rsidR="00421114" w:rsidRDefault="00421114">
                            <w:pPr>
                              <w:spacing w:after="160" w:line="259" w:lineRule="auto"/>
                              <w:ind w:left="0" w:firstLine="0"/>
                              <w:jc w:val="left"/>
                            </w:pPr>
                            <w:r>
                              <w:rPr>
                                <w:sz w:val="20"/>
                              </w:rPr>
                              <w:t xml:space="preserve"> </w:t>
                            </w:r>
                          </w:p>
                        </w:txbxContent>
                      </wps:txbx>
                      <wps:bodyPr horzOverflow="overflow" vert="horz" lIns="0" tIns="0" rIns="0" bIns="0" rtlCol="0">
                        <a:noAutofit/>
                      </wps:bodyPr>
                    </wps:wsp>
                  </a:graphicData>
                </a:graphic>
              </wp:anchor>
            </w:drawing>
          </mc:Choice>
          <mc:Fallback xmlns:w16sdtfl="http://schemas.microsoft.com/office/word/2024/wordml/sdtformatlock" xmlns:w16du="http://schemas.microsoft.com/office/word/2023/wordml/word16du">
            <w:pict>
              <v:rect w14:anchorId="3A95AC13" id="Rectangle 50" o:spid="_x0000_s1054" style="position:absolute;left:0;text-align:left;margin-left:.35pt;margin-top:611.05pt;width:3.3pt;height:14.7pt;z-index:25165826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" filled="f" stroked="f">
                <v:textbox inset="0,0,0,0">
                  <w:txbxContent>
                    <w:p w14:paraId="24614ABE" w14:textId="77777777" w:rsidR="00421114" w:rsidRDefault="00421114">
                      <w:pPr>
                        <w:spacing w:after="160" w:line="259" w:lineRule="auto"/>
                        <w:ind w:left="0" w:firstLine="0"/>
                        <w:jc w:val="left"/>
                      </w:pPr>
                      <w:r>
                        <w:rPr>
                          <w:sz w:val="20"/>
                        </w:rPr>
                        <w:t xml:space="preserve"> </w:t>
                      </w:r>
                    </w:p>
                  </w:txbxContent>
                </v:textbox>
                <w10:wrap type="topAndBottom"/>
              </v:rect>
            </w:pict>
          </mc:Fallback>
        </mc:AlternateContent>
      </w:r>
      <w:r w:rsidR="00454218">
        <w:rPr>
          <w:rFonts w:asciiTheme="majorHAnsi" w:hAnsiTheme="majorHAnsi" w:cstheme="majorHAnsi"/>
          <w:noProof/>
          <w:lang w:val="en-US" w:eastAsia="en-US"/>
        </w:rPr>
        <mc:AlternateContent>
          <mc:Choice Requires="wps">
            <w:drawing>
              <wp:anchor distT="0" distB="0" distL="114300" distR="114300" simplePos="0" relativeHeight="251658267" behindDoc="0" locked="0" layoutInCell="1" allowOverlap="1" wp14:anchorId="140EABA2" wp14:editId="11DB325B">
                <wp:simplePos x="0" y="0"/>
                <wp:positionH relativeFrom="column">
                  <wp:posOffset>4182</wp:posOffset>
                </wp:positionH>
                <wp:positionV relativeFrom="paragraph">
                  <wp:posOffset>8055796</wp:posOffset>
                </wp:positionV>
                <wp:extent cx="42033" cy="186404"/>
                <wp:effectExtent l="0" t="0" r="0" b="0"/>
                <wp:wrapTopAndBottom/>
                <wp:docPr id="51" name="Rectangle 51"/>
                <wp:cNvGraphicFramePr/>
                <a:graphic xmlns:a="http://schemas.openxmlformats.org/drawingml/2006/main">
                  <a:graphicData uri="http://schemas.microsoft.com/office/word/2010/wordprocessingShape">
                    <wps:wsp>
                      <wps:cNvSpPr/>
                      <wps:spPr>
                        <a:xfrm>
                          <a:off x="0" y="0"/>
                          <a:ext cx="42033" cy="186404"/>
                        </a:xfrm>
                        <a:prstGeom prst="rect">
                          <a:avLst/>
                        </a:prstGeom>
                        <a:ln>
                          <a:noFill/>
                        </a:ln>
                      </wps:spPr>
                      <wps:txbx>
                        <w:txbxContent>
                          <w:p w14:paraId="30B329E3" w14:textId="77777777" w:rsidR="00421114" w:rsidRDefault="00421114">
                            <w:pPr>
                              <w:spacing w:after="160" w:line="259" w:lineRule="auto"/>
                              <w:ind w:left="0" w:firstLine="0"/>
                              <w:jc w:val="left"/>
                            </w:pPr>
                            <w:r>
                              <w:rPr>
                                <w:sz w:val="20"/>
                              </w:rPr>
                              <w:t xml:space="preserve"> </w:t>
                            </w:r>
                          </w:p>
                        </w:txbxContent>
                      </wps:txbx>
                      <wps:bodyPr horzOverflow="overflow" vert="horz" lIns="0" tIns="0" rIns="0" bIns="0" rtlCol="0">
                        <a:noAutofit/>
                      </wps:bodyPr>
                    </wps:wsp>
                  </a:graphicData>
                </a:graphic>
              </wp:anchor>
            </w:drawing>
          </mc:Choice>
          <mc:Fallback xmlns:w16sdtfl="http://schemas.microsoft.com/office/word/2024/wordml/sdtformatlock" xmlns:w16du="http://schemas.microsoft.com/office/word/2023/wordml/word16du">
            <w:pict>
              <v:rect w14:anchorId="140EABA2" id="Rectangle 51" o:spid="_x0000_s1055" style="position:absolute;left:0;text-align:left;margin-left:.35pt;margin-top:634.3pt;width:3.3pt;height:14.7pt;z-index:25165826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" filled="f" stroked="f">
                <v:textbox inset="0,0,0,0">
                  <w:txbxContent>
                    <w:p w14:paraId="30B329E3" w14:textId="77777777" w:rsidR="00421114" w:rsidRDefault="00421114">
                      <w:pPr>
                        <w:spacing w:after="160" w:line="259" w:lineRule="auto"/>
                        <w:ind w:left="0" w:firstLine="0"/>
                        <w:jc w:val="left"/>
                      </w:pPr>
                      <w:r>
                        <w:rPr>
                          <w:sz w:val="20"/>
                        </w:rPr>
                        <w:t xml:space="preserve"> </w:t>
                      </w:r>
                    </w:p>
                  </w:txbxContent>
                </v:textbox>
                <w10:wrap type="topAndBottom"/>
              </v:rect>
            </w:pict>
          </mc:Fallback>
        </mc:AlternateContent>
      </w:r>
      <w:r w:rsidR="00454218">
        <w:rPr>
          <w:rFonts w:asciiTheme="majorHAnsi" w:hAnsiTheme="majorHAnsi" w:cstheme="majorHAnsi"/>
          <w:noProof/>
          <w:lang w:val="en-US" w:eastAsia="en-US"/>
        </w:rPr>
        <mc:AlternateContent>
          <mc:Choice Requires="wps">
            <w:drawing>
              <wp:anchor distT="0" distB="0" distL="114300" distR="114300" simplePos="0" relativeHeight="251658268" behindDoc="0" locked="0" layoutInCell="1" allowOverlap="1" wp14:anchorId="212791FF" wp14:editId="06189B50">
                <wp:simplePos x="0" y="0"/>
                <wp:positionH relativeFrom="column">
                  <wp:posOffset>4182</wp:posOffset>
                </wp:positionH>
                <wp:positionV relativeFrom="paragraph">
                  <wp:posOffset>8247350</wp:posOffset>
                </wp:positionV>
                <wp:extent cx="42033" cy="154607"/>
                <wp:effectExtent l="0" t="0" r="0" b="0"/>
                <wp:wrapTopAndBottom/>
                <wp:docPr id="52" name="Rectangle 52"/>
                <wp:cNvGraphicFramePr/>
                <a:graphic xmlns:a="http://schemas.openxmlformats.org/drawingml/2006/main">
                  <a:graphicData uri="http://schemas.microsoft.com/office/word/2010/wordprocessingShape">
                    <wps:wsp>
                      <wps:cNvSpPr/>
                      <wps:spPr>
                        <a:xfrm>
                          <a:off x="0" y="0"/>
                          <a:ext cx="42033" cy="154607"/>
                        </a:xfrm>
                        <a:prstGeom prst="rect">
                          <a:avLst/>
                        </a:prstGeom>
                        <a:ln>
                          <a:noFill/>
                        </a:ln>
                      </wps:spPr>
                      <wps:txbx>
                        <w:txbxContent>
                          <w:p w14:paraId="07C4475E" w14:textId="77777777" w:rsidR="00421114" w:rsidRDefault="00421114">
                            <w:pPr>
                              <w:spacing w:after="160" w:line="259" w:lineRule="auto"/>
                              <w:ind w:left="0" w:firstLine="0"/>
                              <w:jc w:val="left"/>
                            </w:pPr>
                            <w:r>
                              <w:rPr>
                                <w:b/>
                                <w:sz w:val="20"/>
                              </w:rPr>
                              <w:t xml:space="preserve"> </w:t>
                            </w:r>
                          </w:p>
                        </w:txbxContent>
                      </wps:txbx>
                      <wps:bodyPr horzOverflow="overflow" vert="horz" lIns="0" tIns="0" rIns="0" bIns="0" rtlCol="0">
                        <a:noAutofit/>
                      </wps:bodyPr>
                    </wps:wsp>
                  </a:graphicData>
                </a:graphic>
              </wp:anchor>
            </w:drawing>
          </mc:Choice>
          <mc:Fallback xmlns:w16sdtfl="http://schemas.microsoft.com/office/word/2024/wordml/sdtformatlock" xmlns:w16du="http://schemas.microsoft.com/office/word/2023/wordml/word16du">
            <w:pict>
              <v:rect w14:anchorId="212791FF" id="Rectangle 52" o:spid="_x0000_s1056" style="position:absolute;left:0;text-align:left;margin-left:.35pt;margin-top:649.4pt;width:3.3pt;height:12.15pt;z-index:2516582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" filled="f" stroked="f">
                <v:textbox inset="0,0,0,0">
                  <w:txbxContent>
                    <w:p w14:paraId="07C4475E" w14:textId="77777777" w:rsidR="00421114" w:rsidRDefault="00421114">
                      <w:pPr>
                        <w:spacing w:after="160" w:line="259" w:lineRule="auto"/>
                        <w:ind w:left="0" w:firstLine="0"/>
                        <w:jc w:val="left"/>
                      </w:pPr>
                      <w:r>
                        <w:rPr>
                          <w:b/>
                          <w:sz w:val="20"/>
                        </w:rPr>
                        <w:t xml:space="preserve"> </w:t>
                      </w:r>
                    </w:p>
                  </w:txbxContent>
                </v:textbox>
                <w10:wrap type="topAndBottom"/>
              </v:rect>
            </w:pict>
          </mc:Fallback>
        </mc:AlternateContent>
      </w:r>
      <w:r w:rsidR="00454218">
        <w:rPr>
          <w:rFonts w:asciiTheme="majorHAnsi" w:hAnsiTheme="majorHAnsi" w:cstheme="majorHAnsi"/>
          <w:noProof/>
          <w:lang w:val="en-US" w:eastAsia="en-US"/>
        </w:rPr>
        <mc:AlternateContent>
          <mc:Choice Requires="wps">
            <w:drawing>
              <wp:anchor distT="0" distB="0" distL="114300" distR="114300" simplePos="0" relativeHeight="251658269" behindDoc="0" locked="0" layoutInCell="1" allowOverlap="1" wp14:anchorId="790AFDF6" wp14:editId="35BDC585">
                <wp:simplePos x="0" y="0"/>
                <wp:positionH relativeFrom="column">
                  <wp:posOffset>4182</wp:posOffset>
                </wp:positionH>
                <wp:positionV relativeFrom="paragraph">
                  <wp:posOffset>8393653</wp:posOffset>
                </wp:positionV>
                <wp:extent cx="42033" cy="154608"/>
                <wp:effectExtent l="0" t="0" r="0" b="0"/>
                <wp:wrapTopAndBottom/>
                <wp:docPr id="2317" name="Rectangle 2317"/>
                <wp:cNvGraphicFramePr/>
                <a:graphic xmlns:a="http://schemas.openxmlformats.org/drawingml/2006/main">
                  <a:graphicData uri="http://schemas.microsoft.com/office/word/2010/wordprocessingShape">
                    <wps:wsp>
                      <wps:cNvSpPr/>
                      <wps:spPr>
                        <a:xfrm>
                          <a:off x="0" y="0"/>
                          <a:ext cx="42033" cy="154608"/>
                        </a:xfrm>
                        <a:prstGeom prst="rect">
                          <a:avLst/>
                        </a:prstGeom>
                        <a:ln>
                          <a:noFill/>
                        </a:ln>
                      </wps:spPr>
                      <wps:txbx>
                        <w:txbxContent>
                          <w:p w14:paraId="67BB359D" w14:textId="77777777" w:rsidR="00421114" w:rsidRDefault="00421114">
                            <w:pPr>
                              <w:spacing w:after="160" w:line="259" w:lineRule="auto"/>
                              <w:ind w:left="0" w:firstLine="0"/>
                              <w:jc w:val="left"/>
                            </w:pPr>
                            <w:r>
                              <w:rPr>
                                <w:b/>
                                <w:sz w:val="20"/>
                              </w:rPr>
                              <w:t xml:space="preserve"> </w:t>
                            </w:r>
                          </w:p>
                        </w:txbxContent>
                      </wps:txbx>
                      <wps:bodyPr horzOverflow="overflow" vert="horz" lIns="0" tIns="0" rIns="0" bIns="0" rtlCol="0">
                        <a:noAutofit/>
                      </wps:bodyPr>
                    </wps:wsp>
                  </a:graphicData>
                </a:graphic>
              </wp:anchor>
            </w:drawing>
          </mc:Choice>
          <mc:Fallback xmlns:w16sdtfl="http://schemas.microsoft.com/office/word/2024/wordml/sdtformatlock" xmlns:w16du="http://schemas.microsoft.com/office/word/2023/wordml/word16du">
            <w:pict>
              <v:rect w14:anchorId="790AFDF6" id="Rectangle 2317" o:spid="_x0000_s1057" style="position:absolute;left:0;text-align:left;margin-left:.35pt;margin-top:660.9pt;width:3.3pt;height:12.15pt;z-index:25165826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" filled="f" stroked="f">
                <v:textbox inset="0,0,0,0">
                  <w:txbxContent>
                    <w:p w14:paraId="67BB359D" w14:textId="77777777" w:rsidR="00421114" w:rsidRDefault="00421114">
                      <w:pPr>
                        <w:spacing w:after="160" w:line="259" w:lineRule="auto"/>
                        <w:ind w:left="0" w:firstLine="0"/>
                        <w:jc w:val="left"/>
                      </w:pPr>
                      <w:r>
                        <w:rPr>
                          <w:b/>
                          <w:sz w:val="20"/>
                        </w:rPr>
                        <w:t xml:space="preserve"> </w:t>
                      </w:r>
                    </w:p>
                  </w:txbxContent>
                </v:textbox>
                <w10:wrap type="topAndBottom"/>
              </v:rect>
            </w:pict>
          </mc:Fallback>
        </mc:AlternateContent>
      </w:r>
      <w:r w:rsidR="00454218">
        <w:rPr>
          <w:rFonts w:asciiTheme="majorHAnsi" w:hAnsiTheme="majorHAnsi" w:cstheme="majorHAnsi"/>
          <w:noProof/>
          <w:lang w:val="en-US" w:eastAsia="en-US"/>
        </w:rPr>
        <mc:AlternateContent>
          <mc:Choice Requires="wps">
            <w:drawing>
              <wp:anchor distT="0" distB="0" distL="114300" distR="114300" simplePos="0" relativeHeight="251658270" behindDoc="0" locked="0" layoutInCell="1" allowOverlap="1" wp14:anchorId="4C4F6299" wp14:editId="1C8654E9">
                <wp:simplePos x="0" y="0"/>
                <wp:positionH relativeFrom="column">
                  <wp:posOffset>1832980</wp:posOffset>
                </wp:positionH>
                <wp:positionV relativeFrom="paragraph">
                  <wp:posOffset>8393653</wp:posOffset>
                </wp:positionV>
                <wp:extent cx="42033" cy="154608"/>
                <wp:effectExtent l="0" t="0" r="0" b="0"/>
                <wp:wrapTopAndBottom/>
                <wp:docPr id="2318" name="Rectangle 2318"/>
                <wp:cNvGraphicFramePr/>
                <a:graphic xmlns:a="http://schemas.openxmlformats.org/drawingml/2006/main">
                  <a:graphicData uri="http://schemas.microsoft.com/office/word/2010/wordprocessingShape">
                    <wps:wsp>
                      <wps:cNvSpPr/>
                      <wps:spPr>
                        <a:xfrm>
                          <a:off x="0" y="0"/>
                          <a:ext cx="42033" cy="154608"/>
                        </a:xfrm>
                        <a:prstGeom prst="rect">
                          <a:avLst/>
                        </a:prstGeom>
                        <a:ln>
                          <a:noFill/>
                        </a:ln>
                      </wps:spPr>
                      <wps:txbx>
                        <w:txbxContent>
                          <w:p w14:paraId="157D099B" w14:textId="77777777" w:rsidR="00421114" w:rsidRDefault="00421114">
                            <w:pPr>
                              <w:spacing w:after="160" w:line="259" w:lineRule="auto"/>
                              <w:ind w:left="0" w:firstLine="0"/>
                              <w:jc w:val="left"/>
                            </w:pPr>
                            <w:r>
                              <w:rPr>
                                <w:b/>
                                <w:sz w:val="20"/>
                              </w:rPr>
                              <w:t xml:space="preserve"> </w:t>
                            </w:r>
                          </w:p>
                        </w:txbxContent>
                      </wps:txbx>
                      <wps:bodyPr horzOverflow="overflow" vert="horz" lIns="0" tIns="0" rIns="0" bIns="0" rtlCol="0">
                        <a:noAutofit/>
                      </wps:bodyPr>
                    </wps:wsp>
                  </a:graphicData>
                </a:graphic>
              </wp:anchor>
            </w:drawing>
          </mc:Choice>
          <mc:Fallback xmlns:w16sdtfl="http://schemas.microsoft.com/office/word/2024/wordml/sdtformatlock" xmlns:w16du="http://schemas.microsoft.com/office/word/2023/wordml/word16du">
            <w:pict>
              <v:rect w14:anchorId="4C4F6299" id="Rectangle 2318" o:spid="_x0000_s1058" style="position:absolute;left:0;text-align:left;margin-left:144.35pt;margin-top:660.9pt;width:3.3pt;height:12.15pt;z-index:25165827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" filled="f" stroked="f">
                <v:textbox inset="0,0,0,0">
                  <w:txbxContent>
                    <w:p w14:paraId="157D099B" w14:textId="77777777" w:rsidR="00421114" w:rsidRDefault="00421114">
                      <w:pPr>
                        <w:spacing w:after="160" w:line="259" w:lineRule="auto"/>
                        <w:ind w:left="0" w:firstLine="0"/>
                        <w:jc w:val="left"/>
                      </w:pPr>
                      <w:r>
                        <w:rPr>
                          <w:b/>
                          <w:sz w:val="20"/>
                        </w:rPr>
                        <w:t xml:space="preserve"> </w:t>
                      </w:r>
                    </w:p>
                  </w:txbxContent>
                </v:textbox>
                <w10:wrap type="topAndBottom"/>
              </v:rect>
            </w:pict>
          </mc:Fallback>
        </mc:AlternateContent>
      </w:r>
      <w:r w:rsidR="00454218">
        <w:rPr>
          <w:rFonts w:asciiTheme="majorHAnsi" w:hAnsiTheme="majorHAnsi" w:cstheme="majorHAnsi"/>
          <w:noProof/>
          <w:lang w:val="en-US" w:eastAsia="en-US"/>
        </w:rPr>
        <mc:AlternateContent>
          <mc:Choice Requires="wps">
            <w:drawing>
              <wp:anchor distT="0" distB="0" distL="114300" distR="114300" simplePos="0" relativeHeight="251658272" behindDoc="0" locked="0" layoutInCell="1" allowOverlap="1" wp14:anchorId="68743380" wp14:editId="4CE8B2EE">
                <wp:simplePos x="0" y="0"/>
                <wp:positionH relativeFrom="column">
                  <wp:posOffset>5540880</wp:posOffset>
                </wp:positionH>
                <wp:positionV relativeFrom="paragraph">
                  <wp:posOffset>2432193</wp:posOffset>
                </wp:positionV>
                <wp:extent cx="151931" cy="558822"/>
                <wp:effectExtent l="0" t="0" r="0" b="0"/>
                <wp:wrapTopAndBottom/>
                <wp:docPr id="17935" name="Rectangle 17935"/>
                <wp:cNvGraphicFramePr/>
                <a:graphic xmlns:a="http://schemas.openxmlformats.org/drawingml/2006/main">
                  <a:graphicData uri="http://schemas.microsoft.com/office/word/2010/wordprocessingShape">
                    <wps:wsp>
                      <wps:cNvSpPr/>
                      <wps:spPr>
                        <a:xfrm>
                          <a:off x="0" y="0"/>
                          <a:ext cx="151931" cy="558822"/>
                        </a:xfrm>
                        <a:prstGeom prst="rect">
                          <a:avLst/>
                        </a:prstGeom>
                        <a:ln>
                          <a:noFill/>
                        </a:ln>
                      </wps:spPr>
                      <wps:txbx>
                        <w:txbxContent>
                          <w:p w14:paraId="30DB4A57" w14:textId="77777777" w:rsidR="00421114" w:rsidRDefault="00421114">
                            <w:pPr>
                              <w:spacing w:after="160" w:line="259" w:lineRule="auto"/>
                              <w:ind w:left="0" w:firstLine="0"/>
                              <w:jc w:val="left"/>
                            </w:pPr>
                            <w:r>
                              <w:rPr>
                                <w:b/>
                                <w:sz w:val="72"/>
                              </w:rPr>
                              <w:t xml:space="preserve"> </w:t>
                            </w:r>
                          </w:p>
                        </w:txbxContent>
                      </wps:txbx>
                      <wps:bodyPr horzOverflow="overflow" vert="horz" lIns="0" tIns="0" rIns="0" bIns="0" rtlCol="0">
                        <a:noAutofit/>
                      </wps:bodyPr>
                    </wps:wsp>
                  </a:graphicData>
                </a:graphic>
              </wp:anchor>
            </w:drawing>
          </mc:Choice>
          <mc:Fallback xmlns:w16sdtfl="http://schemas.microsoft.com/office/word/2024/wordml/sdtformatlock" xmlns:w16du="http://schemas.microsoft.com/office/word/2023/wordml/word16du">
            <w:pict>
              <v:rect w14:anchorId="68743380" id="Rectangle 17935" o:spid="_x0000_s1059" style="position:absolute;left:0;text-align:left;margin-left:436.3pt;margin-top:191.5pt;width:11.95pt;height:44pt;z-index:2516582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" filled="f" stroked="f">
                <v:textbox inset="0,0,0,0">
                  <w:txbxContent>
                    <w:p w14:paraId="30DB4A57" w14:textId="77777777" w:rsidR="00421114" w:rsidRDefault="00421114">
                      <w:pPr>
                        <w:spacing w:after="160" w:line="259" w:lineRule="auto"/>
                        <w:ind w:left="0" w:firstLine="0"/>
                        <w:jc w:val="left"/>
                      </w:pPr>
                      <w:r>
                        <w:rPr>
                          <w:b/>
                          <w:sz w:val="72"/>
                        </w:rPr>
                        <w:t xml:space="preserve"> </w:t>
                      </w:r>
                    </w:p>
                  </w:txbxContent>
                </v:textbox>
                <w10:wrap type="topAndBottom"/>
              </v:rect>
            </w:pict>
          </mc:Fallback>
        </mc:AlternateContent>
      </w:r>
      <w:r w:rsidR="00454218">
        <w:rPr>
          <w:rFonts w:asciiTheme="majorHAnsi" w:hAnsiTheme="majorHAnsi" w:cstheme="majorHAnsi"/>
          <w:noProof/>
          <w:lang w:val="en-US" w:eastAsia="en-US"/>
        </w:rPr>
        <mc:AlternateContent>
          <mc:Choice Requires="wps">
            <w:drawing>
              <wp:anchor distT="0" distB="0" distL="114300" distR="114300" simplePos="0" relativeHeight="251658273" behindDoc="0" locked="0" layoutInCell="1" allowOverlap="1" wp14:anchorId="162530DA" wp14:editId="2BCFCD40">
                <wp:simplePos x="0" y="0"/>
                <wp:positionH relativeFrom="column">
                  <wp:posOffset>6206865</wp:posOffset>
                </wp:positionH>
                <wp:positionV relativeFrom="paragraph">
                  <wp:posOffset>2666737</wp:posOffset>
                </wp:positionV>
                <wp:extent cx="422373" cy="1520190"/>
                <wp:effectExtent l="0" t="0" r="0" b="0"/>
                <wp:wrapTopAndBottom/>
                <wp:docPr id="17938" name="Rectangle 17938"/>
                <wp:cNvGraphicFramePr/>
                <a:graphic xmlns:a="http://schemas.openxmlformats.org/drawingml/2006/main">
                  <a:graphicData uri="http://schemas.microsoft.com/office/word/2010/wordprocessingShape">
                    <wps:wsp>
                      <wps:cNvSpPr/>
                      <wps:spPr>
                        <a:xfrm>
                          <a:off x="0" y="0"/>
                          <a:ext cx="422373" cy="1520190"/>
                        </a:xfrm>
                        <a:prstGeom prst="rect">
                          <a:avLst/>
                        </a:prstGeom>
                        <a:ln>
                          <a:noFill/>
                        </a:ln>
                      </wps:spPr>
                      <wps:txbx>
                        <w:txbxContent>
                          <w:p w14:paraId="42F538DD" w14:textId="77777777" w:rsidR="00421114" w:rsidRDefault="00421114">
                            <w:pPr>
                              <w:spacing w:after="160" w:line="259" w:lineRule="auto"/>
                              <w:ind w:left="0" w:firstLine="0"/>
                              <w:jc w:val="left"/>
                            </w:pPr>
                            <w:r>
                              <w:rPr>
                                <w:rFonts w:ascii="Arial" w:eastAsia="Arial" w:hAnsi="Arial" w:cs="Arial"/>
                                <w:b/>
                                <w:sz w:val="180"/>
                              </w:rPr>
                              <w:t xml:space="preserve"> </w:t>
                            </w:r>
                          </w:p>
                        </w:txbxContent>
                      </wps:txbx>
                      <wps:bodyPr horzOverflow="overflow" vert="horz" lIns="0" tIns="0" rIns="0" bIns="0" rtlCol="0">
                        <a:noAutofit/>
                      </wps:bodyPr>
                    </wps:wsp>
                  </a:graphicData>
                </a:graphic>
              </wp:anchor>
            </w:drawing>
          </mc:Choice>
          <mc:Fallback xmlns:w16sdtfl="http://schemas.microsoft.com/office/word/2024/wordml/sdtformatlock" xmlns:w16du="http://schemas.microsoft.com/office/word/2023/wordml/word16du">
            <w:pict>
              <v:rect w14:anchorId="162530DA" id="Rectangle 17938" o:spid="_x0000_s1060" style="position:absolute;left:0;text-align:left;margin-left:488.75pt;margin-top:210pt;width:33.25pt;height:119.7pt;z-index:25165827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" filled="f" stroked="f">
                <v:textbox inset="0,0,0,0">
                  <w:txbxContent>
                    <w:p w14:paraId="42F538DD" w14:textId="77777777" w:rsidR="00421114" w:rsidRDefault="00421114">
                      <w:pPr>
                        <w:spacing w:after="160" w:line="259" w:lineRule="auto"/>
                        <w:ind w:left="0" w:firstLine="0"/>
                        <w:jc w:val="left"/>
                      </w:pPr>
                      <w:r>
                        <w:rPr>
                          <w:rFonts w:ascii="Arial" w:eastAsia="Arial" w:hAnsi="Arial" w:cs="Arial"/>
                          <w:b/>
                          <w:sz w:val="180"/>
                        </w:rPr>
                        <w:t xml:space="preserve"> </w:t>
                      </w:r>
                    </w:p>
                  </w:txbxContent>
                </v:textbox>
                <w10:wrap type="topAndBottom"/>
              </v:rect>
            </w:pict>
          </mc:Fallback>
        </mc:AlternateContent>
      </w:r>
      <w:r w:rsidR="00454218">
        <w:rPr>
          <w:rFonts w:asciiTheme="majorHAnsi" w:hAnsiTheme="majorHAnsi" w:cstheme="majorHAnsi"/>
          <w:noProof/>
          <w:lang w:val="en-US" w:eastAsia="en-US"/>
        </w:rPr>
        <mc:AlternateContent>
          <mc:Choice Requires="wps">
            <w:drawing>
              <wp:anchor distT="0" distB="0" distL="114300" distR="114300" simplePos="0" relativeHeight="251658274" behindDoc="0" locked="0" layoutInCell="1" allowOverlap="1" wp14:anchorId="5E01D09D" wp14:editId="06ACF200">
                <wp:simplePos x="0" y="0"/>
                <wp:positionH relativeFrom="column">
                  <wp:posOffset>5083666</wp:posOffset>
                </wp:positionH>
                <wp:positionV relativeFrom="paragraph">
                  <wp:posOffset>4486070</wp:posOffset>
                </wp:positionV>
                <wp:extent cx="109897" cy="392338"/>
                <wp:effectExtent l="0" t="0" r="0" b="0"/>
                <wp:wrapTopAndBottom/>
                <wp:docPr id="65" name="Rectangle 65"/>
                <wp:cNvGraphicFramePr/>
                <a:graphic xmlns:a="http://schemas.openxmlformats.org/drawingml/2006/main">
                  <a:graphicData uri="http://schemas.microsoft.com/office/word/2010/wordprocessingShape">
                    <wps:wsp>
                      <wps:cNvSpPr/>
                      <wps:spPr>
                        <a:xfrm>
                          <a:off x="0" y="0"/>
                          <a:ext cx="109897" cy="392338"/>
                        </a:xfrm>
                        <a:prstGeom prst="rect">
                          <a:avLst/>
                        </a:prstGeom>
                        <a:ln>
                          <a:noFill/>
                        </a:ln>
                      </wps:spPr>
                      <wps:txbx>
                        <w:txbxContent>
                          <w:p w14:paraId="3059459D" w14:textId="77777777" w:rsidR="00421114" w:rsidRDefault="00421114">
                            <w:pPr>
                              <w:spacing w:after="160" w:line="259" w:lineRule="auto"/>
                              <w:ind w:left="0" w:firstLine="0"/>
                              <w:jc w:val="left"/>
                            </w:pPr>
                            <w:r>
                              <w:rPr>
                                <w:i/>
                                <w:color w:val="76923C"/>
                                <w:sz w:val="52"/>
                              </w:rPr>
                              <w:t xml:space="preserve"> </w:t>
                            </w:r>
                          </w:p>
                        </w:txbxContent>
                      </wps:txbx>
                      <wps:bodyPr horzOverflow="overflow" vert="horz" lIns="0" tIns="0" rIns="0" bIns="0" rtlCol="0">
                        <a:noAutofit/>
                      </wps:bodyPr>
                    </wps:wsp>
                  </a:graphicData>
                </a:graphic>
              </wp:anchor>
            </w:drawing>
          </mc:Choice>
          <mc:Fallback xmlns:w16sdtfl="http://schemas.microsoft.com/office/word/2024/wordml/sdtformatlock" xmlns:w16du="http://schemas.microsoft.com/office/word/2023/wordml/word16du">
            <w:pict>
              <v:rect w14:anchorId="5E01D09D" id="Rectangle 65" o:spid="_x0000_s1061" style="position:absolute;left:0;text-align:left;margin-left:400.3pt;margin-top:353.25pt;width:8.65pt;height:30.9pt;z-index:25165827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" filled="f" stroked="f">
                <v:textbox inset="0,0,0,0">
                  <w:txbxContent>
                    <w:p w14:paraId="3059459D" w14:textId="77777777" w:rsidR="00421114" w:rsidRDefault="00421114">
                      <w:pPr>
                        <w:spacing w:after="160" w:line="259" w:lineRule="auto"/>
                        <w:ind w:left="0" w:firstLine="0"/>
                        <w:jc w:val="left"/>
                      </w:pPr>
                      <w:r>
                        <w:rPr>
                          <w:i/>
                          <w:color w:val="76923C"/>
                          <w:sz w:val="52"/>
                        </w:rPr>
                        <w:t xml:space="preserve"> </w:t>
                      </w:r>
                    </w:p>
                  </w:txbxContent>
                </v:textbox>
                <w10:wrap type="topAndBottom"/>
              </v:rect>
            </w:pict>
          </mc:Fallback>
        </mc:AlternateContent>
      </w:r>
      <w:r w:rsidR="00454218">
        <w:rPr>
          <w:rFonts w:asciiTheme="majorHAnsi" w:hAnsiTheme="majorHAnsi" w:cstheme="majorHAnsi"/>
          <w:noProof/>
          <w:lang w:val="en-US" w:eastAsia="en-US"/>
        </w:rPr>
        <mc:AlternateContent>
          <mc:Choice Requires="wps">
            <w:drawing>
              <wp:anchor distT="0" distB="0" distL="114300" distR="114300" simplePos="0" relativeHeight="251658275" behindDoc="0" locked="0" layoutInCell="1" allowOverlap="1" wp14:anchorId="33CCB11C" wp14:editId="66790AAE">
                <wp:simplePos x="0" y="0"/>
                <wp:positionH relativeFrom="column">
                  <wp:posOffset>3716651</wp:posOffset>
                </wp:positionH>
                <wp:positionV relativeFrom="paragraph">
                  <wp:posOffset>4913309</wp:posOffset>
                </wp:positionV>
                <wp:extent cx="42033" cy="186404"/>
                <wp:effectExtent l="0" t="0" r="0" b="0"/>
                <wp:wrapTopAndBottom/>
                <wp:docPr id="66" name="Rectangle 66"/>
                <wp:cNvGraphicFramePr/>
                <a:graphic xmlns:a="http://schemas.openxmlformats.org/drawingml/2006/main">
                  <a:graphicData uri="http://schemas.microsoft.com/office/word/2010/wordprocessingShape">
                    <wps:wsp>
                      <wps:cNvSpPr/>
                      <wps:spPr>
                        <a:xfrm>
                          <a:off x="0" y="0"/>
                          <a:ext cx="42033" cy="186404"/>
                        </a:xfrm>
                        <a:prstGeom prst="rect">
                          <a:avLst/>
                        </a:prstGeom>
                        <a:ln>
                          <a:noFill/>
                        </a:ln>
                      </wps:spPr>
                      <wps:txbx>
                        <w:txbxContent>
                          <w:p w14:paraId="31FBE61B" w14:textId="77777777" w:rsidR="00421114" w:rsidRDefault="00421114">
                            <w:pPr>
                              <w:spacing w:after="160" w:line="259" w:lineRule="auto"/>
                              <w:ind w:left="0" w:firstLine="0"/>
                              <w:jc w:val="left"/>
                            </w:pPr>
                            <w:r>
                              <w:rPr>
                                <w:color w:val="76923C"/>
                                <w:sz w:val="20"/>
                              </w:rPr>
                              <w:t xml:space="preserve"> </w:t>
                            </w:r>
                          </w:p>
                        </w:txbxContent>
                      </wps:txbx>
                      <wps:bodyPr horzOverflow="overflow" vert="horz" lIns="0" tIns="0" rIns="0" bIns="0" rtlCol="0">
                        <a:noAutofit/>
                      </wps:bodyPr>
                    </wps:wsp>
                  </a:graphicData>
                </a:graphic>
              </wp:anchor>
            </w:drawing>
          </mc:Choice>
          <mc:Fallback xmlns:w16sdtfl="http://schemas.microsoft.com/office/word/2024/wordml/sdtformatlock" xmlns:w16du="http://schemas.microsoft.com/office/word/2023/wordml/word16du">
            <w:pict>
              <v:rect w14:anchorId="33CCB11C" id="Rectangle 66" o:spid="_x0000_s1062" style="position:absolute;left:0;text-align:left;margin-left:292.65pt;margin-top:386.85pt;width:3.3pt;height:14.7pt;z-index:25165827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" filled="f" stroked="f">
                <v:textbox inset="0,0,0,0">
                  <w:txbxContent>
                    <w:p w14:paraId="31FBE61B" w14:textId="77777777" w:rsidR="00421114" w:rsidRDefault="00421114">
                      <w:pPr>
                        <w:spacing w:after="160" w:line="259" w:lineRule="auto"/>
                        <w:ind w:left="0" w:firstLine="0"/>
                        <w:jc w:val="left"/>
                      </w:pPr>
                      <w:r>
                        <w:rPr>
                          <w:color w:val="76923C"/>
                          <w:sz w:val="20"/>
                        </w:rPr>
                        <w:t xml:space="preserve"> </w:t>
                      </w:r>
                    </w:p>
                  </w:txbxContent>
                </v:textbox>
                <w10:wrap type="topAndBottom"/>
              </v:rect>
            </w:pict>
          </mc:Fallback>
        </mc:AlternateContent>
      </w:r>
      <w:r w:rsidR="00454218">
        <w:rPr>
          <w:rFonts w:asciiTheme="majorHAnsi" w:hAnsiTheme="majorHAnsi" w:cstheme="majorHAnsi"/>
          <w:noProof/>
          <w:lang w:val="en-US" w:eastAsia="en-US"/>
        </w:rPr>
        <mc:AlternateContent>
          <mc:Choice Requires="wps">
            <w:drawing>
              <wp:anchor distT="0" distB="0" distL="114300" distR="114300" simplePos="0" relativeHeight="251658277" behindDoc="0" locked="0" layoutInCell="1" allowOverlap="1" wp14:anchorId="62995FF9" wp14:editId="3103D070">
                <wp:simplePos x="0" y="0"/>
                <wp:positionH relativeFrom="column">
                  <wp:posOffset>5411339</wp:posOffset>
                </wp:positionH>
                <wp:positionV relativeFrom="paragraph">
                  <wp:posOffset>5330886</wp:posOffset>
                </wp:positionV>
                <wp:extent cx="42033" cy="186404"/>
                <wp:effectExtent l="0" t="0" r="0" b="0"/>
                <wp:wrapTopAndBottom/>
                <wp:docPr id="68" name="Rectangle 68"/>
                <wp:cNvGraphicFramePr/>
                <a:graphic xmlns:a="http://schemas.openxmlformats.org/drawingml/2006/main">
                  <a:graphicData uri="http://schemas.microsoft.com/office/word/2010/wordprocessingShape">
                    <wps:wsp>
                      <wps:cNvSpPr/>
                      <wps:spPr>
                        <a:xfrm>
                          <a:off x="0" y="0"/>
                          <a:ext cx="42033" cy="186404"/>
                        </a:xfrm>
                        <a:prstGeom prst="rect">
                          <a:avLst/>
                        </a:prstGeom>
                        <a:ln>
                          <a:noFill/>
                        </a:ln>
                      </wps:spPr>
                      <wps:txbx>
                        <w:txbxContent>
                          <w:p w14:paraId="503CA27D" w14:textId="77777777" w:rsidR="00421114" w:rsidRDefault="00421114">
                            <w:pPr>
                              <w:spacing w:after="160" w:line="259" w:lineRule="auto"/>
                              <w:ind w:left="0" w:firstLine="0"/>
                              <w:jc w:val="left"/>
                            </w:pPr>
                            <w:r>
                              <w:rPr>
                                <w:sz w:val="20"/>
                              </w:rPr>
                              <w:t xml:space="preserve"> </w:t>
                            </w:r>
                          </w:p>
                        </w:txbxContent>
                      </wps:txbx>
                      <wps:bodyPr horzOverflow="overflow" vert="horz" lIns="0" tIns="0" rIns="0" bIns="0" rtlCol="0">
                        <a:noAutofit/>
                      </wps:bodyPr>
                    </wps:wsp>
                  </a:graphicData>
                </a:graphic>
              </wp:anchor>
            </w:drawing>
          </mc:Choice>
          <mc:Fallback xmlns:w16sdtfl="http://schemas.microsoft.com/office/word/2024/wordml/sdtformatlock" xmlns:w16du="http://schemas.microsoft.com/office/word/2023/wordml/word16du">
            <w:pict>
              <v:rect w14:anchorId="62995FF9" id="Rectangle 68" o:spid="_x0000_s1063" style="position:absolute;left:0;text-align:left;margin-left:426.1pt;margin-top:419.75pt;width:3.3pt;height:14.7pt;z-index:25165827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" filled="f" stroked="f">
                <v:textbox inset="0,0,0,0">
                  <w:txbxContent>
                    <w:p w14:paraId="503CA27D" w14:textId="77777777" w:rsidR="00421114" w:rsidRDefault="00421114">
                      <w:pPr>
                        <w:spacing w:after="160" w:line="259" w:lineRule="auto"/>
                        <w:ind w:left="0" w:firstLine="0"/>
                        <w:jc w:val="left"/>
                      </w:pPr>
                      <w:r>
                        <w:rPr>
                          <w:sz w:val="20"/>
                        </w:rPr>
                        <w:t xml:space="preserve"> </w:t>
                      </w:r>
                    </w:p>
                  </w:txbxContent>
                </v:textbox>
                <w10:wrap type="topAndBottom"/>
              </v:rect>
            </w:pict>
          </mc:Fallback>
        </mc:AlternateContent>
      </w:r>
      <w:r w:rsidR="00C64866" w:rsidRPr="00487A1C">
        <w:rPr>
          <w:rFonts w:asciiTheme="majorHAnsi" w:hAnsiTheme="majorHAnsi" w:cstheme="majorHAnsi"/>
        </w:rPr>
        <w:br w:type="page"/>
      </w:r>
    </w:p>
    <w:p w14:paraId="5CA4C0FB" w14:textId="77777777" w:rsidR="000E37C1" w:rsidRPr="00D2311E" w:rsidRDefault="00C64866" w:rsidP="008A3EAD">
      <w:pPr>
        <w:shd w:val="clear" w:color="auto" w:fill="1EA2B0"/>
        <w:spacing w:after="271" w:line="259" w:lineRule="auto"/>
        <w:ind w:left="0" w:firstLine="0"/>
        <w:jc w:val="left"/>
        <w:rPr>
          <w:rFonts w:asciiTheme="majorHAnsi" w:hAnsiTheme="majorHAnsi" w:cstheme="majorHAnsi"/>
          <w:b/>
          <w:color w:val="FFFFFF"/>
          <w:sz w:val="32"/>
          <w:szCs w:val="32"/>
          <w:lang w:val="en-US"/>
        </w:rPr>
      </w:pPr>
      <w:r w:rsidRPr="00D2311E">
        <w:rPr>
          <w:rFonts w:asciiTheme="majorHAnsi" w:hAnsiTheme="majorHAnsi" w:cstheme="majorHAnsi"/>
          <w:b/>
          <w:color w:val="FFFFFF"/>
          <w:sz w:val="22"/>
          <w:lang w:val="en-US"/>
        </w:rPr>
        <w:lastRenderedPageBreak/>
        <w:t xml:space="preserve"> </w:t>
      </w:r>
      <w:r w:rsidR="006A0EBE">
        <w:rPr>
          <w:rFonts w:asciiTheme="majorHAnsi" w:hAnsiTheme="majorHAnsi" w:cstheme="majorHAnsi"/>
          <w:b/>
          <w:color w:val="FFFFFF"/>
          <w:sz w:val="32"/>
          <w:szCs w:val="32"/>
          <w:lang w:val="en-US"/>
        </w:rPr>
        <w:t>TABLE OF CONTENTS</w:t>
      </w:r>
      <w:r w:rsidRPr="00D2311E">
        <w:rPr>
          <w:rFonts w:asciiTheme="majorHAnsi" w:hAnsiTheme="majorHAnsi" w:cstheme="majorHAnsi"/>
          <w:b/>
          <w:color w:val="FFFFFF"/>
          <w:sz w:val="32"/>
          <w:szCs w:val="32"/>
          <w:lang w:val="en-US"/>
        </w:rPr>
        <w:t xml:space="preserve"> </w:t>
      </w:r>
    </w:p>
    <w:p w14:paraId="378C396C" w14:textId="40B07E9E" w:rsidR="006A0EBE" w:rsidRPr="006A0EBE" w:rsidRDefault="006A0EBE" w:rsidP="00A30E22">
      <w:pPr>
        <w:pStyle w:val="TOC1"/>
        <w:tabs>
          <w:tab w:val="clear" w:pos="482"/>
          <w:tab w:val="clear" w:pos="9061"/>
          <w:tab w:val="left" w:pos="8222"/>
          <w:tab w:val="right" w:leader="dot" w:pos="8364"/>
        </w:tabs>
        <w:spacing w:after="126" w:line="240" w:lineRule="auto"/>
        <w:ind w:left="0" w:right="50" w:firstLine="0"/>
        <w:rPr>
          <w:rFonts w:asciiTheme="majorHAnsi" w:hAnsiTheme="majorHAnsi" w:cstheme="majorHAnsi"/>
          <w:b/>
          <w:noProof w:val="0"/>
          <w:color w:val="1EA2B0"/>
          <w:sz w:val="22"/>
          <w:szCs w:val="22"/>
          <w:lang w:val="en-US"/>
        </w:rPr>
      </w:pPr>
      <w:r w:rsidRPr="006A0EBE">
        <w:rPr>
          <w:rFonts w:asciiTheme="majorHAnsi" w:hAnsiTheme="majorHAnsi" w:cstheme="majorHAnsi"/>
          <w:b/>
          <w:noProof w:val="0"/>
          <w:color w:val="1EA2B0"/>
          <w:sz w:val="22"/>
          <w:szCs w:val="22"/>
          <w:lang w:val="en-US"/>
        </w:rPr>
        <w:t xml:space="preserve">1. </w:t>
      </w:r>
      <w:hyperlink w:anchor="_1._PREMESSE" w:history="1">
        <w:r w:rsidRPr="006A0EBE">
          <w:rPr>
            <w:rFonts w:asciiTheme="majorHAnsi" w:hAnsiTheme="majorHAnsi" w:cstheme="majorHAnsi"/>
            <w:b/>
            <w:noProof w:val="0"/>
            <w:color w:val="1EA2B0"/>
            <w:sz w:val="22"/>
            <w:szCs w:val="22"/>
            <w:lang w:val="en-US"/>
          </w:rPr>
          <w:t>FOREWORD</w:t>
        </w:r>
      </w:hyperlink>
      <w:r w:rsidRPr="006A0EBE">
        <w:rPr>
          <w:rFonts w:asciiTheme="majorHAnsi" w:hAnsiTheme="majorHAnsi" w:cstheme="majorHAnsi"/>
          <w:b/>
          <w:noProof w:val="0"/>
          <w:color w:val="1EA2B0"/>
          <w:sz w:val="22"/>
          <w:szCs w:val="22"/>
          <w:lang w:val="en-US"/>
        </w:rPr>
        <w:t>…………………………………………</w:t>
      </w:r>
      <w:r>
        <w:rPr>
          <w:rFonts w:asciiTheme="majorHAnsi" w:hAnsiTheme="majorHAnsi" w:cstheme="majorHAnsi"/>
          <w:b/>
          <w:noProof w:val="0"/>
          <w:color w:val="1EA2B0"/>
          <w:sz w:val="22"/>
          <w:szCs w:val="22"/>
          <w:lang w:val="en-US"/>
        </w:rPr>
        <w:t>…………………………………………..</w:t>
      </w:r>
      <w:r w:rsidRPr="006A0EBE">
        <w:rPr>
          <w:rFonts w:asciiTheme="majorHAnsi" w:hAnsiTheme="majorHAnsi" w:cstheme="majorHAnsi"/>
          <w:b/>
          <w:noProof w:val="0"/>
          <w:color w:val="1EA2B0"/>
          <w:sz w:val="22"/>
          <w:szCs w:val="22"/>
          <w:lang w:val="en-US"/>
        </w:rPr>
        <w:t xml:space="preserve">…………………………………………..…….…...… </w:t>
      </w:r>
      <w:r w:rsidR="004172F1">
        <w:rPr>
          <w:rFonts w:asciiTheme="majorHAnsi" w:hAnsiTheme="majorHAnsi" w:cstheme="majorHAnsi"/>
          <w:b/>
          <w:noProof w:val="0"/>
          <w:color w:val="1EA2B0"/>
          <w:sz w:val="22"/>
          <w:szCs w:val="22"/>
          <w:lang w:val="en-US"/>
        </w:rPr>
        <w:t>1</w:t>
      </w:r>
    </w:p>
    <w:p w14:paraId="1983AEB7" w14:textId="77777777" w:rsidR="006A0EBE" w:rsidRPr="006A0EBE" w:rsidRDefault="006A0EBE" w:rsidP="00A30E22">
      <w:pPr>
        <w:pStyle w:val="TOC1"/>
        <w:tabs>
          <w:tab w:val="clear" w:pos="482"/>
          <w:tab w:val="clear" w:pos="9061"/>
          <w:tab w:val="left" w:pos="8222"/>
          <w:tab w:val="right" w:leader="dot" w:pos="8364"/>
        </w:tabs>
        <w:spacing w:after="126" w:line="240" w:lineRule="auto"/>
        <w:ind w:left="0" w:right="50" w:firstLine="0"/>
        <w:rPr>
          <w:rFonts w:asciiTheme="majorHAnsi" w:hAnsiTheme="majorHAnsi" w:cstheme="majorHAnsi"/>
          <w:b/>
          <w:noProof w:val="0"/>
          <w:color w:val="1EA2B0"/>
          <w:sz w:val="22"/>
          <w:szCs w:val="22"/>
          <w:lang w:val="en-US"/>
        </w:rPr>
      </w:pPr>
      <w:r w:rsidRPr="006A0EBE">
        <w:rPr>
          <w:rFonts w:asciiTheme="majorHAnsi" w:hAnsiTheme="majorHAnsi" w:cstheme="majorHAnsi"/>
          <w:b/>
          <w:noProof w:val="0"/>
          <w:color w:val="1EA2B0"/>
          <w:sz w:val="22"/>
          <w:szCs w:val="22"/>
          <w:lang w:val="en-US"/>
        </w:rPr>
        <w:t xml:space="preserve">2. </w:t>
      </w:r>
      <w:hyperlink w:anchor="_2._VALORI" w:history="1">
        <w:r w:rsidRPr="006A0EBE">
          <w:rPr>
            <w:rFonts w:asciiTheme="majorHAnsi" w:hAnsiTheme="majorHAnsi" w:cstheme="majorHAnsi"/>
            <w:b/>
            <w:noProof w:val="0"/>
            <w:color w:val="1EA2B0"/>
            <w:sz w:val="22"/>
            <w:szCs w:val="22"/>
            <w:lang w:val="en-US"/>
          </w:rPr>
          <w:t>VALUES</w:t>
        </w:r>
      </w:hyperlink>
      <w:r w:rsidR="00400C0A">
        <w:rPr>
          <w:rFonts w:asciiTheme="majorHAnsi" w:hAnsiTheme="majorHAnsi" w:cstheme="majorHAnsi"/>
          <w:b/>
          <w:noProof w:val="0"/>
          <w:color w:val="1EA2B0"/>
          <w:sz w:val="22"/>
          <w:szCs w:val="22"/>
          <w:lang w:val="en-US"/>
        </w:rPr>
        <w:t>…………………………………………………….</w:t>
      </w:r>
      <w:r w:rsidRPr="006A0EBE">
        <w:rPr>
          <w:rFonts w:asciiTheme="majorHAnsi" w:hAnsiTheme="majorHAnsi" w:cstheme="majorHAnsi"/>
          <w:b/>
          <w:noProof w:val="0"/>
          <w:color w:val="1EA2B0"/>
          <w:sz w:val="22"/>
          <w:szCs w:val="22"/>
          <w:lang w:val="en-US"/>
        </w:rPr>
        <w:t>…………………</w:t>
      </w:r>
      <w:r w:rsidR="00A30E22">
        <w:rPr>
          <w:rFonts w:asciiTheme="majorHAnsi" w:hAnsiTheme="majorHAnsi" w:cstheme="majorHAnsi"/>
          <w:b/>
          <w:noProof w:val="0"/>
          <w:color w:val="1EA2B0"/>
          <w:sz w:val="22"/>
          <w:szCs w:val="22"/>
          <w:lang w:val="en-US"/>
        </w:rPr>
        <w:t>……………………………………………………………………………….</w:t>
      </w:r>
      <w:r w:rsidR="00E13F3D">
        <w:rPr>
          <w:rFonts w:asciiTheme="majorHAnsi" w:hAnsiTheme="majorHAnsi" w:cstheme="majorHAnsi"/>
          <w:b/>
          <w:noProof w:val="0"/>
          <w:color w:val="1EA2B0"/>
          <w:sz w:val="22"/>
          <w:szCs w:val="22"/>
          <w:lang w:val="en-US"/>
        </w:rPr>
        <w:t>2</w:t>
      </w:r>
    </w:p>
    <w:p w14:paraId="6BD26B15" w14:textId="56269F40" w:rsidR="006A0EBE" w:rsidRPr="006A0EBE" w:rsidRDefault="006A0EBE" w:rsidP="00A30E22">
      <w:pPr>
        <w:pStyle w:val="TOC1"/>
        <w:tabs>
          <w:tab w:val="clear" w:pos="482"/>
          <w:tab w:val="clear" w:pos="9061"/>
          <w:tab w:val="left" w:pos="8222"/>
          <w:tab w:val="right" w:leader="dot" w:pos="8364"/>
        </w:tabs>
        <w:spacing w:after="126" w:line="240" w:lineRule="auto"/>
        <w:ind w:left="0" w:right="50" w:firstLine="0"/>
        <w:rPr>
          <w:rFonts w:asciiTheme="majorHAnsi" w:hAnsiTheme="majorHAnsi" w:cstheme="majorHAnsi"/>
          <w:b/>
          <w:noProof w:val="0"/>
          <w:color w:val="1EA2B0"/>
          <w:sz w:val="22"/>
          <w:szCs w:val="22"/>
          <w:lang w:val="en-US"/>
        </w:rPr>
      </w:pPr>
      <w:r w:rsidRPr="006A0EBE">
        <w:rPr>
          <w:rFonts w:asciiTheme="majorHAnsi" w:hAnsiTheme="majorHAnsi" w:cstheme="majorHAnsi"/>
          <w:b/>
          <w:noProof w:val="0"/>
          <w:color w:val="1EA2B0"/>
          <w:sz w:val="22"/>
          <w:szCs w:val="22"/>
          <w:lang w:val="en-US"/>
        </w:rPr>
        <w:t xml:space="preserve">3. </w:t>
      </w:r>
      <w:hyperlink w:anchor="_3._CHE_COSA" w:history="1">
        <w:r w:rsidRPr="006A0EBE">
          <w:rPr>
            <w:rFonts w:asciiTheme="majorHAnsi" w:hAnsiTheme="majorHAnsi" w:cstheme="majorHAnsi"/>
            <w:b/>
            <w:noProof w:val="0"/>
            <w:color w:val="1EA2B0"/>
            <w:sz w:val="22"/>
            <w:szCs w:val="22"/>
            <w:lang w:val="en-US"/>
          </w:rPr>
          <w:t xml:space="preserve">WHAT DOES LEGISLATIVE DECREE NO. 231/2001 PROVIDE </w:t>
        </w:r>
        <w:r w:rsidR="00C87C43" w:rsidRPr="006A0EBE">
          <w:rPr>
            <w:rFonts w:asciiTheme="majorHAnsi" w:hAnsiTheme="majorHAnsi" w:cstheme="majorHAnsi"/>
            <w:b/>
            <w:noProof w:val="0"/>
            <w:color w:val="1EA2B0"/>
            <w:sz w:val="22"/>
            <w:szCs w:val="22"/>
            <w:lang w:val="en-US"/>
          </w:rPr>
          <w:t>FOR?</w:t>
        </w:r>
      </w:hyperlink>
      <w:r w:rsidR="00E91486">
        <w:rPr>
          <w:rFonts w:asciiTheme="majorHAnsi" w:hAnsiTheme="majorHAnsi" w:cstheme="majorHAnsi"/>
          <w:b/>
          <w:noProof w:val="0"/>
          <w:color w:val="1EA2B0"/>
          <w:sz w:val="22"/>
          <w:szCs w:val="22"/>
          <w:lang w:val="en-US"/>
        </w:rPr>
        <w:t>....................................</w:t>
      </w:r>
      <w:r w:rsidRPr="006A0EBE">
        <w:rPr>
          <w:rFonts w:asciiTheme="majorHAnsi" w:hAnsiTheme="majorHAnsi" w:cstheme="majorHAnsi"/>
          <w:b/>
          <w:noProof w:val="0"/>
          <w:color w:val="1EA2B0"/>
          <w:sz w:val="22"/>
          <w:szCs w:val="22"/>
          <w:lang w:val="en-US"/>
        </w:rPr>
        <w:t>………………………….…</w:t>
      </w:r>
      <w:r w:rsidR="00E13F3D">
        <w:rPr>
          <w:rFonts w:asciiTheme="majorHAnsi" w:hAnsiTheme="majorHAnsi" w:cstheme="majorHAnsi"/>
          <w:b/>
          <w:noProof w:val="0"/>
          <w:color w:val="1EA2B0"/>
          <w:sz w:val="22"/>
          <w:szCs w:val="22"/>
          <w:lang w:val="en-US"/>
        </w:rPr>
        <w:t>3</w:t>
      </w:r>
    </w:p>
    <w:p w14:paraId="02630536" w14:textId="77777777" w:rsidR="006A0EBE" w:rsidRPr="006A0EBE" w:rsidRDefault="006A0EBE" w:rsidP="00A30E22">
      <w:pPr>
        <w:pStyle w:val="TOC1"/>
        <w:tabs>
          <w:tab w:val="clear" w:pos="482"/>
          <w:tab w:val="clear" w:pos="9061"/>
          <w:tab w:val="left" w:pos="8222"/>
          <w:tab w:val="right" w:leader="dot" w:pos="8364"/>
        </w:tabs>
        <w:spacing w:after="126" w:line="240" w:lineRule="auto"/>
        <w:ind w:left="0" w:right="50" w:firstLine="0"/>
        <w:rPr>
          <w:rFonts w:asciiTheme="majorHAnsi" w:hAnsiTheme="majorHAnsi" w:cstheme="majorHAnsi"/>
          <w:b/>
          <w:noProof w:val="0"/>
          <w:color w:val="1EA2B0"/>
          <w:sz w:val="22"/>
          <w:szCs w:val="22"/>
          <w:lang w:val="en-US"/>
        </w:rPr>
      </w:pPr>
      <w:r w:rsidRPr="006A0EBE">
        <w:rPr>
          <w:rFonts w:asciiTheme="majorHAnsi" w:hAnsiTheme="majorHAnsi" w:cstheme="majorHAnsi"/>
          <w:b/>
          <w:noProof w:val="0"/>
          <w:color w:val="1EA2B0"/>
          <w:sz w:val="22"/>
          <w:szCs w:val="22"/>
          <w:lang w:val="en-US"/>
        </w:rPr>
        <w:t xml:space="preserve">4. </w:t>
      </w:r>
      <w:hyperlink w:anchor="_4._DEFINIZIONI" w:history="1">
        <w:r w:rsidRPr="006A0EBE">
          <w:rPr>
            <w:rFonts w:asciiTheme="majorHAnsi" w:hAnsiTheme="majorHAnsi" w:cstheme="majorHAnsi"/>
            <w:b/>
            <w:noProof w:val="0"/>
            <w:color w:val="1EA2B0"/>
            <w:sz w:val="22"/>
            <w:szCs w:val="22"/>
            <w:lang w:val="en-US"/>
          </w:rPr>
          <w:t>DEFINITIONS</w:t>
        </w:r>
      </w:hyperlink>
      <w:r w:rsidRPr="006A0EBE">
        <w:rPr>
          <w:rFonts w:asciiTheme="majorHAnsi" w:hAnsiTheme="majorHAnsi" w:cstheme="majorHAnsi"/>
          <w:b/>
          <w:noProof w:val="0"/>
          <w:color w:val="1EA2B0"/>
          <w:sz w:val="22"/>
          <w:szCs w:val="22"/>
          <w:lang w:val="en-US"/>
        </w:rPr>
        <w:t>…………………………………………………………………</w:t>
      </w:r>
      <w:r>
        <w:rPr>
          <w:rFonts w:asciiTheme="majorHAnsi" w:hAnsiTheme="majorHAnsi" w:cstheme="majorHAnsi"/>
          <w:b/>
          <w:noProof w:val="0"/>
          <w:color w:val="1EA2B0"/>
          <w:sz w:val="22"/>
          <w:szCs w:val="22"/>
          <w:lang w:val="en-US"/>
        </w:rPr>
        <w:t>…………………………………………..</w:t>
      </w:r>
      <w:r w:rsidR="001F7E2D">
        <w:rPr>
          <w:rFonts w:asciiTheme="majorHAnsi" w:hAnsiTheme="majorHAnsi" w:cstheme="majorHAnsi"/>
          <w:b/>
          <w:noProof w:val="0"/>
          <w:color w:val="1EA2B0"/>
          <w:sz w:val="22"/>
          <w:szCs w:val="22"/>
          <w:lang w:val="en-US"/>
        </w:rPr>
        <w:t>…………………………........4</w:t>
      </w:r>
    </w:p>
    <w:p w14:paraId="50CA2529" w14:textId="77777777" w:rsidR="006A0EBE" w:rsidRPr="006A0EBE" w:rsidRDefault="006A0EBE" w:rsidP="00A30E22">
      <w:pPr>
        <w:pStyle w:val="TOC1"/>
        <w:tabs>
          <w:tab w:val="clear" w:pos="482"/>
          <w:tab w:val="clear" w:pos="9061"/>
          <w:tab w:val="left" w:pos="8222"/>
          <w:tab w:val="right" w:leader="dot" w:pos="8364"/>
        </w:tabs>
        <w:spacing w:after="126" w:line="240" w:lineRule="auto"/>
        <w:ind w:left="0" w:right="50" w:firstLine="0"/>
        <w:rPr>
          <w:rFonts w:asciiTheme="majorHAnsi" w:hAnsiTheme="majorHAnsi" w:cstheme="majorHAnsi"/>
          <w:b/>
          <w:noProof w:val="0"/>
          <w:color w:val="1EA2B0"/>
          <w:sz w:val="22"/>
          <w:szCs w:val="22"/>
          <w:lang w:val="en-US"/>
        </w:rPr>
      </w:pPr>
      <w:r w:rsidRPr="006A0EBE">
        <w:rPr>
          <w:rFonts w:asciiTheme="majorHAnsi" w:hAnsiTheme="majorHAnsi" w:cstheme="majorHAnsi"/>
          <w:b/>
          <w:noProof w:val="0"/>
          <w:color w:val="1EA2B0"/>
          <w:sz w:val="22"/>
          <w:szCs w:val="22"/>
          <w:lang w:val="en-US"/>
        </w:rPr>
        <w:t xml:space="preserve">5. </w:t>
      </w:r>
      <w:hyperlink w:anchor="_5._PRINCIPI" w:history="1">
        <w:r w:rsidRPr="006A0EBE">
          <w:rPr>
            <w:rFonts w:asciiTheme="majorHAnsi" w:hAnsiTheme="majorHAnsi" w:cstheme="majorHAnsi"/>
            <w:b/>
            <w:noProof w:val="0"/>
            <w:color w:val="1EA2B0"/>
            <w:sz w:val="22"/>
            <w:szCs w:val="22"/>
            <w:lang w:val="en-US"/>
          </w:rPr>
          <w:t>PRINCIPLES……...</w:t>
        </w:r>
      </w:hyperlink>
      <w:r w:rsidR="00893BB7">
        <w:rPr>
          <w:rFonts w:asciiTheme="majorHAnsi" w:hAnsiTheme="majorHAnsi" w:cstheme="majorHAnsi"/>
          <w:b/>
          <w:noProof w:val="0"/>
          <w:color w:val="1EA2B0"/>
          <w:sz w:val="22"/>
          <w:szCs w:val="22"/>
          <w:lang w:val="en-US"/>
        </w:rPr>
        <w:t>................................................................................</w:t>
      </w:r>
      <w:r w:rsidRPr="006A0EBE">
        <w:rPr>
          <w:rFonts w:asciiTheme="majorHAnsi" w:hAnsiTheme="majorHAnsi" w:cstheme="majorHAnsi"/>
          <w:b/>
          <w:noProof w:val="0"/>
          <w:webHidden/>
          <w:color w:val="1EA2B0"/>
          <w:sz w:val="22"/>
          <w:szCs w:val="22"/>
          <w:lang w:val="en-US"/>
        </w:rPr>
        <w:t>………………………………………..……….......…...</w:t>
      </w:r>
      <w:r w:rsidR="00802215">
        <w:rPr>
          <w:rFonts w:asciiTheme="majorHAnsi" w:hAnsiTheme="majorHAnsi" w:cstheme="majorHAnsi"/>
          <w:b/>
          <w:noProof w:val="0"/>
          <w:color w:val="1EA2B0"/>
          <w:sz w:val="22"/>
          <w:szCs w:val="22"/>
          <w:lang w:val="en-US"/>
        </w:rPr>
        <w:t>6</w:t>
      </w:r>
    </w:p>
    <w:p w14:paraId="76008011" w14:textId="77777777" w:rsidR="006A0EBE" w:rsidRPr="00893BB7" w:rsidRDefault="006A0EBE" w:rsidP="007E327C">
      <w:pPr>
        <w:pStyle w:val="TOC3"/>
        <w:rPr>
          <w:rFonts w:asciiTheme="majorHAnsi" w:hAnsiTheme="majorHAnsi" w:cstheme="majorHAnsi"/>
          <w:color w:val="1EA2B0"/>
          <w:sz w:val="22"/>
          <w:lang w:val="en-US"/>
        </w:rPr>
      </w:pPr>
      <w:r w:rsidRPr="00893BB7">
        <w:rPr>
          <w:rFonts w:asciiTheme="majorHAnsi" w:hAnsiTheme="majorHAnsi" w:cstheme="majorHAnsi"/>
          <w:color w:val="1EA2B0"/>
          <w:sz w:val="22"/>
          <w:lang w:val="en-US"/>
        </w:rPr>
        <w:t xml:space="preserve">5.1 </w:t>
      </w:r>
      <w:hyperlink w:anchor="_5.1_PRINCIPI_GENERALI" w:history="1">
        <w:r w:rsidRPr="00893BB7">
          <w:rPr>
            <w:rFonts w:asciiTheme="majorHAnsi" w:hAnsiTheme="majorHAnsi" w:cstheme="majorHAnsi"/>
            <w:color w:val="1EA2B0"/>
            <w:sz w:val="22"/>
            <w:lang w:val="en-US"/>
          </w:rPr>
          <w:t>GENERAL PRINCIPLES</w:t>
        </w:r>
      </w:hyperlink>
    </w:p>
    <w:p w14:paraId="0C3DF4C7" w14:textId="77777777" w:rsidR="006A0EBE" w:rsidRPr="00893BB7" w:rsidRDefault="006A0EBE" w:rsidP="007E327C">
      <w:pPr>
        <w:pStyle w:val="TOC3"/>
        <w:rPr>
          <w:rFonts w:asciiTheme="majorHAnsi" w:hAnsiTheme="majorHAnsi" w:cstheme="majorHAnsi"/>
          <w:color w:val="1EA2B0"/>
          <w:sz w:val="22"/>
          <w:lang w:val="en-US"/>
        </w:rPr>
      </w:pPr>
      <w:r w:rsidRPr="00893BB7">
        <w:rPr>
          <w:rFonts w:asciiTheme="majorHAnsi" w:hAnsiTheme="majorHAnsi" w:cstheme="majorHAnsi"/>
          <w:color w:val="1EA2B0"/>
          <w:sz w:val="22"/>
          <w:lang w:val="en-US"/>
        </w:rPr>
        <w:t xml:space="preserve">5.2 </w:t>
      </w:r>
      <w:hyperlink w:anchor="_5.2_PRINCIPI_E" w:history="1">
        <w:r w:rsidRPr="00893BB7">
          <w:rPr>
            <w:rFonts w:asciiTheme="majorHAnsi" w:hAnsiTheme="majorHAnsi" w:cstheme="majorHAnsi"/>
            <w:color w:val="1EA2B0"/>
            <w:sz w:val="22"/>
            <w:lang w:val="en-US"/>
          </w:rPr>
          <w:t>SPECIFIC CONDUCT RULES</w:t>
        </w:r>
      </w:hyperlink>
    </w:p>
    <w:p w14:paraId="3FE43FA6" w14:textId="60886B3C" w:rsidR="006A0EBE" w:rsidRPr="006A0EBE" w:rsidRDefault="006A0EBE" w:rsidP="00A30E22">
      <w:pPr>
        <w:pStyle w:val="TOC1"/>
        <w:tabs>
          <w:tab w:val="clear" w:pos="482"/>
          <w:tab w:val="clear" w:pos="9061"/>
          <w:tab w:val="left" w:pos="8222"/>
          <w:tab w:val="right" w:leader="dot" w:pos="8364"/>
        </w:tabs>
        <w:spacing w:after="126" w:line="240" w:lineRule="auto"/>
        <w:ind w:left="0" w:right="50" w:firstLine="0"/>
        <w:rPr>
          <w:rFonts w:asciiTheme="majorHAnsi" w:hAnsiTheme="majorHAnsi" w:cstheme="majorHAnsi"/>
          <w:b/>
          <w:noProof w:val="0"/>
          <w:color w:val="1EA2B0"/>
          <w:sz w:val="22"/>
          <w:szCs w:val="22"/>
          <w:lang w:val="en-US"/>
        </w:rPr>
      </w:pPr>
      <w:r w:rsidRPr="006A0EBE">
        <w:rPr>
          <w:rFonts w:asciiTheme="majorHAnsi" w:hAnsiTheme="majorHAnsi" w:cstheme="majorHAnsi"/>
          <w:b/>
          <w:noProof w:val="0"/>
          <w:color w:val="1EA2B0"/>
          <w:sz w:val="22"/>
          <w:szCs w:val="22"/>
          <w:lang w:val="en-US"/>
        </w:rPr>
        <w:t>6.</w:t>
      </w:r>
      <w:hyperlink w:anchor="_6._ORGANI_E" w:history="1">
        <w:r w:rsidRPr="006A0EBE">
          <w:rPr>
            <w:rFonts w:asciiTheme="majorHAnsi" w:hAnsiTheme="majorHAnsi" w:cstheme="majorHAnsi"/>
            <w:b/>
            <w:noProof w:val="0"/>
            <w:color w:val="1EA2B0"/>
            <w:sz w:val="22"/>
            <w:szCs w:val="22"/>
            <w:lang w:val="en-US"/>
          </w:rPr>
          <w:t>CONTROL BODIES AND MECHANISMS</w:t>
        </w:r>
      </w:hyperlink>
      <w:r w:rsidRPr="006A0EBE">
        <w:rPr>
          <w:rFonts w:asciiTheme="majorHAnsi" w:hAnsiTheme="majorHAnsi" w:cstheme="majorHAnsi"/>
          <w:b/>
          <w:noProof w:val="0"/>
          <w:webHidden/>
          <w:color w:val="1EA2B0"/>
          <w:sz w:val="22"/>
          <w:szCs w:val="22"/>
          <w:lang w:val="en-US"/>
        </w:rPr>
        <w:t>………………………………………………</w:t>
      </w:r>
      <w:r>
        <w:rPr>
          <w:rFonts w:asciiTheme="majorHAnsi" w:hAnsiTheme="majorHAnsi" w:cstheme="majorHAnsi"/>
          <w:b/>
          <w:noProof w:val="0"/>
          <w:webHidden/>
          <w:color w:val="1EA2B0"/>
          <w:sz w:val="22"/>
          <w:szCs w:val="22"/>
          <w:lang w:val="en-US"/>
        </w:rPr>
        <w:t>……………………………………..</w:t>
      </w:r>
      <w:r w:rsidRPr="006A0EBE">
        <w:rPr>
          <w:rFonts w:asciiTheme="majorHAnsi" w:hAnsiTheme="majorHAnsi" w:cstheme="majorHAnsi"/>
          <w:b/>
          <w:noProof w:val="0"/>
          <w:webHidden/>
          <w:color w:val="1EA2B0"/>
          <w:sz w:val="22"/>
          <w:szCs w:val="22"/>
          <w:lang w:val="en-US"/>
        </w:rPr>
        <w:t>….……..………</w:t>
      </w:r>
      <w:r w:rsidR="00A651E9">
        <w:rPr>
          <w:rFonts w:asciiTheme="majorHAnsi" w:hAnsiTheme="majorHAnsi" w:cstheme="majorHAnsi"/>
          <w:b/>
          <w:noProof w:val="0"/>
          <w:webHidden/>
          <w:color w:val="1EA2B0"/>
          <w:sz w:val="22"/>
          <w:szCs w:val="22"/>
          <w:lang w:val="en-US"/>
        </w:rPr>
        <w:t>30</w:t>
      </w:r>
    </w:p>
    <w:p w14:paraId="326A967A" w14:textId="77777777" w:rsidR="006A0EBE" w:rsidRPr="006A0EBE" w:rsidRDefault="006A0EBE" w:rsidP="007E327C">
      <w:pPr>
        <w:pStyle w:val="TOC3"/>
        <w:rPr>
          <w:rFonts w:asciiTheme="majorHAnsi" w:hAnsiTheme="majorHAnsi" w:cstheme="majorHAnsi"/>
          <w:color w:val="1EA2B0"/>
          <w:sz w:val="22"/>
          <w:lang w:val="en-US"/>
        </w:rPr>
      </w:pPr>
      <w:r w:rsidRPr="006A0EBE">
        <w:rPr>
          <w:rFonts w:asciiTheme="majorHAnsi" w:hAnsiTheme="majorHAnsi" w:cstheme="majorHAnsi"/>
          <w:color w:val="1EA2B0"/>
          <w:sz w:val="22"/>
          <w:lang w:val="en-US"/>
        </w:rPr>
        <w:t xml:space="preserve">6.1 </w:t>
      </w:r>
      <w:hyperlink w:anchor="_6.1_L’ORGANISMO_DI" w:history="1">
        <w:r w:rsidRPr="006A0EBE">
          <w:rPr>
            <w:rFonts w:asciiTheme="majorHAnsi" w:hAnsiTheme="majorHAnsi" w:cstheme="majorHAnsi"/>
            <w:color w:val="1EA2B0"/>
            <w:sz w:val="22"/>
            <w:lang w:val="en-US"/>
          </w:rPr>
          <w:t>THE SUPERVISORY BOARD</w:t>
        </w:r>
      </w:hyperlink>
    </w:p>
    <w:p w14:paraId="3E1B91A0" w14:textId="77777777" w:rsidR="006A0EBE" w:rsidRPr="006A0EBE" w:rsidRDefault="006A0EBE" w:rsidP="007E327C">
      <w:pPr>
        <w:pStyle w:val="TOC3"/>
        <w:rPr>
          <w:rFonts w:asciiTheme="majorHAnsi" w:hAnsiTheme="majorHAnsi" w:cstheme="majorHAnsi"/>
          <w:color w:val="1EA2B0"/>
          <w:sz w:val="22"/>
          <w:lang w:val="en-US"/>
        </w:rPr>
      </w:pPr>
      <w:r w:rsidRPr="006A0EBE">
        <w:rPr>
          <w:rFonts w:asciiTheme="majorHAnsi" w:hAnsiTheme="majorHAnsi" w:cstheme="majorHAnsi"/>
          <w:color w:val="1EA2B0"/>
          <w:sz w:val="22"/>
          <w:lang w:val="en-US"/>
        </w:rPr>
        <w:t xml:space="preserve">6.2 </w:t>
      </w:r>
      <w:hyperlink w:anchor="_6.2_LE_SANZIONI" w:history="1">
        <w:r w:rsidRPr="006A0EBE">
          <w:rPr>
            <w:rFonts w:asciiTheme="majorHAnsi" w:hAnsiTheme="majorHAnsi" w:cstheme="majorHAnsi"/>
            <w:color w:val="1EA2B0"/>
            <w:sz w:val="22"/>
            <w:lang w:val="en-US"/>
          </w:rPr>
          <w:t>SANCTIONS</w:t>
        </w:r>
      </w:hyperlink>
    </w:p>
    <w:p w14:paraId="42AE6FA8" w14:textId="31400C26" w:rsidR="006A0EBE" w:rsidRPr="006A0EBE" w:rsidRDefault="006A0EBE" w:rsidP="00A30E22">
      <w:pPr>
        <w:pStyle w:val="TOC1"/>
        <w:tabs>
          <w:tab w:val="clear" w:pos="482"/>
          <w:tab w:val="clear" w:pos="9061"/>
          <w:tab w:val="left" w:pos="8222"/>
          <w:tab w:val="right" w:leader="dot" w:pos="8364"/>
        </w:tabs>
        <w:spacing w:after="126" w:line="240" w:lineRule="auto"/>
        <w:ind w:left="0" w:right="50" w:firstLine="0"/>
        <w:rPr>
          <w:rFonts w:asciiTheme="majorHAnsi" w:hAnsiTheme="majorHAnsi" w:cstheme="majorHAnsi"/>
          <w:b/>
          <w:noProof w:val="0"/>
          <w:color w:val="1EA2B0"/>
          <w:sz w:val="22"/>
          <w:szCs w:val="22"/>
          <w:lang w:val="en-US"/>
        </w:rPr>
      </w:pPr>
      <w:r w:rsidRPr="006A0EBE">
        <w:rPr>
          <w:rFonts w:asciiTheme="majorHAnsi" w:hAnsiTheme="majorHAnsi" w:cstheme="majorHAnsi"/>
          <w:b/>
          <w:noProof w:val="0"/>
          <w:color w:val="1EA2B0"/>
          <w:sz w:val="22"/>
          <w:szCs w:val="22"/>
          <w:lang w:val="en-US"/>
        </w:rPr>
        <w:t>7.</w:t>
      </w:r>
      <w:hyperlink w:anchor="_7._IL_CODICE" w:history="1">
        <w:r w:rsidRPr="006A0EBE">
          <w:rPr>
            <w:rFonts w:asciiTheme="majorHAnsi" w:hAnsiTheme="majorHAnsi" w:cstheme="majorHAnsi"/>
            <w:b/>
            <w:noProof w:val="0"/>
            <w:color w:val="1EA2B0"/>
            <w:sz w:val="22"/>
            <w:szCs w:val="22"/>
            <w:lang w:val="en-US"/>
          </w:rPr>
          <w:t>THE CODE WITHIN THE COMPANY</w:t>
        </w:r>
      </w:hyperlink>
      <w:r w:rsidRPr="006A0EBE">
        <w:rPr>
          <w:rFonts w:asciiTheme="majorHAnsi" w:hAnsiTheme="majorHAnsi" w:cstheme="majorHAnsi"/>
          <w:b/>
          <w:noProof w:val="0"/>
          <w:color w:val="1EA2B0"/>
          <w:sz w:val="22"/>
          <w:szCs w:val="22"/>
          <w:lang w:val="en-US"/>
        </w:rPr>
        <w:t xml:space="preserve"> …………………………………………………………</w:t>
      </w:r>
      <w:r>
        <w:rPr>
          <w:rFonts w:asciiTheme="majorHAnsi" w:hAnsiTheme="majorHAnsi" w:cstheme="majorHAnsi"/>
          <w:b/>
          <w:noProof w:val="0"/>
          <w:color w:val="1EA2B0"/>
          <w:sz w:val="22"/>
          <w:szCs w:val="22"/>
          <w:lang w:val="en-US"/>
        </w:rPr>
        <w:t>…………………………………………</w:t>
      </w:r>
      <w:r w:rsidRPr="006A0EBE">
        <w:rPr>
          <w:rFonts w:asciiTheme="majorHAnsi" w:hAnsiTheme="majorHAnsi" w:cstheme="majorHAnsi"/>
          <w:b/>
          <w:noProof w:val="0"/>
          <w:color w:val="1EA2B0"/>
          <w:sz w:val="22"/>
          <w:szCs w:val="22"/>
          <w:lang w:val="en-US"/>
        </w:rPr>
        <w:t>.………</w:t>
      </w:r>
      <w:r w:rsidR="00A651E9">
        <w:rPr>
          <w:rFonts w:asciiTheme="majorHAnsi" w:hAnsiTheme="majorHAnsi" w:cstheme="majorHAnsi"/>
          <w:b/>
          <w:noProof w:val="0"/>
          <w:color w:val="1EA2B0"/>
          <w:sz w:val="22"/>
          <w:szCs w:val="22"/>
          <w:lang w:val="en-US"/>
        </w:rPr>
        <w:t>31</w:t>
      </w:r>
    </w:p>
    <w:p w14:paraId="38FE5347" w14:textId="77777777" w:rsidR="006A0EBE" w:rsidRPr="006A0EBE" w:rsidRDefault="006A0EBE" w:rsidP="007E327C">
      <w:pPr>
        <w:pStyle w:val="TOC3"/>
        <w:rPr>
          <w:rFonts w:asciiTheme="majorHAnsi" w:hAnsiTheme="majorHAnsi" w:cstheme="majorHAnsi"/>
          <w:color w:val="1EA2B0"/>
          <w:sz w:val="22"/>
          <w:lang w:val="en-US"/>
        </w:rPr>
      </w:pPr>
      <w:r w:rsidRPr="006A0EBE">
        <w:rPr>
          <w:rFonts w:asciiTheme="majorHAnsi" w:hAnsiTheme="majorHAnsi" w:cstheme="majorHAnsi"/>
          <w:color w:val="1EA2B0"/>
          <w:sz w:val="22"/>
          <w:lang w:val="en-US"/>
        </w:rPr>
        <w:t xml:space="preserve">7.1 </w:t>
      </w:r>
      <w:hyperlink w:anchor="_7.1_CONOSCENZA" w:history="1">
        <w:r w:rsidRPr="006A0EBE">
          <w:rPr>
            <w:rFonts w:asciiTheme="majorHAnsi" w:hAnsiTheme="majorHAnsi" w:cstheme="majorHAnsi"/>
            <w:color w:val="1EA2B0"/>
            <w:sz w:val="22"/>
            <w:lang w:val="en-US"/>
          </w:rPr>
          <w:t>AWARENESS</w:t>
        </w:r>
      </w:hyperlink>
    </w:p>
    <w:p w14:paraId="0FCD9D11" w14:textId="77777777" w:rsidR="006A0EBE" w:rsidRPr="006A0EBE" w:rsidRDefault="006A0EBE" w:rsidP="007E327C">
      <w:pPr>
        <w:pStyle w:val="TOC3"/>
        <w:rPr>
          <w:rFonts w:asciiTheme="majorHAnsi" w:hAnsiTheme="majorHAnsi" w:cstheme="majorHAnsi"/>
          <w:color w:val="1EA2B0"/>
          <w:sz w:val="22"/>
          <w:lang w:val="en-US"/>
        </w:rPr>
      </w:pPr>
      <w:r w:rsidRPr="006A0EBE">
        <w:rPr>
          <w:rFonts w:asciiTheme="majorHAnsi" w:hAnsiTheme="majorHAnsi" w:cstheme="majorHAnsi"/>
          <w:color w:val="1EA2B0"/>
          <w:sz w:val="22"/>
          <w:lang w:val="en-US"/>
        </w:rPr>
        <w:t xml:space="preserve">7.2 </w:t>
      </w:r>
      <w:hyperlink w:anchor="_7.3_CONFLITTO_CON" w:history="1">
        <w:r w:rsidRPr="006A0EBE">
          <w:rPr>
            <w:rFonts w:asciiTheme="majorHAnsi" w:hAnsiTheme="majorHAnsi" w:cstheme="majorHAnsi"/>
            <w:color w:val="1EA2B0"/>
            <w:sz w:val="22"/>
            <w:lang w:val="en-US"/>
          </w:rPr>
          <w:t>INTERNAL REPORTING</w:t>
        </w:r>
      </w:hyperlink>
    </w:p>
    <w:p w14:paraId="5E0F5995" w14:textId="77777777" w:rsidR="006A0EBE" w:rsidRPr="006A0EBE" w:rsidRDefault="006A0EBE" w:rsidP="007E327C">
      <w:pPr>
        <w:pStyle w:val="TOC3"/>
        <w:rPr>
          <w:rFonts w:asciiTheme="majorHAnsi" w:hAnsiTheme="majorHAnsi" w:cstheme="majorHAnsi"/>
          <w:webHidden/>
          <w:color w:val="1EA2B0"/>
          <w:sz w:val="22"/>
          <w:lang w:val="en-US"/>
        </w:rPr>
      </w:pPr>
      <w:r w:rsidRPr="006A0EBE">
        <w:rPr>
          <w:rFonts w:asciiTheme="majorHAnsi" w:hAnsiTheme="majorHAnsi" w:cstheme="majorHAnsi"/>
          <w:color w:val="1EA2B0"/>
          <w:sz w:val="22"/>
          <w:lang w:val="en-US"/>
        </w:rPr>
        <w:t xml:space="preserve">7.3 </w:t>
      </w:r>
      <w:hyperlink w:anchor="_7.3_CONFLITTO_CON" w:history="1">
        <w:r w:rsidRPr="006A0EBE">
          <w:rPr>
            <w:rFonts w:asciiTheme="majorHAnsi" w:hAnsiTheme="majorHAnsi" w:cstheme="majorHAnsi"/>
            <w:color w:val="1EA2B0"/>
            <w:sz w:val="22"/>
            <w:lang w:val="en-US"/>
          </w:rPr>
          <w:t>CONFLICT WITH THE CODE</w:t>
        </w:r>
      </w:hyperlink>
    </w:p>
    <w:p w14:paraId="0DECA31E" w14:textId="77777777" w:rsidR="006A0EBE" w:rsidRPr="006A0EBE" w:rsidRDefault="006A0EBE" w:rsidP="007E327C">
      <w:pPr>
        <w:pStyle w:val="TOC3"/>
        <w:rPr>
          <w:rFonts w:asciiTheme="majorHAnsi" w:hAnsiTheme="majorHAnsi" w:cstheme="majorHAnsi"/>
          <w:webHidden/>
          <w:color w:val="1EA2B0"/>
          <w:sz w:val="22"/>
          <w:lang w:val="en-US"/>
        </w:rPr>
      </w:pPr>
      <w:r w:rsidRPr="006A0EBE">
        <w:rPr>
          <w:rFonts w:asciiTheme="majorHAnsi" w:hAnsiTheme="majorHAnsi" w:cstheme="majorHAnsi"/>
          <w:color w:val="1EA2B0"/>
          <w:sz w:val="22"/>
          <w:lang w:val="en-US"/>
        </w:rPr>
        <w:t xml:space="preserve">7.4 </w:t>
      </w:r>
      <w:hyperlink w:anchor="_7.4_MODIFICHE_AL" w:history="1">
        <w:r w:rsidRPr="006A0EBE">
          <w:rPr>
            <w:rFonts w:asciiTheme="majorHAnsi" w:hAnsiTheme="majorHAnsi" w:cstheme="majorHAnsi"/>
            <w:color w:val="1EA2B0"/>
            <w:sz w:val="22"/>
            <w:lang w:val="en-US"/>
          </w:rPr>
          <w:t>CHANGES TO THE CODE</w:t>
        </w:r>
      </w:hyperlink>
    </w:p>
    <w:p w14:paraId="1EF354BB" w14:textId="77777777" w:rsidR="000E37C1" w:rsidRPr="000A1D29" w:rsidRDefault="000E37C1" w:rsidP="006A0EBE">
      <w:pPr>
        <w:spacing w:after="126" w:line="240" w:lineRule="auto"/>
        <w:jc w:val="left"/>
        <w:rPr>
          <w:rFonts w:asciiTheme="majorHAnsi" w:hAnsiTheme="majorHAnsi" w:cstheme="majorHAnsi"/>
          <w:b/>
          <w:color w:val="1EA2B0"/>
          <w:sz w:val="22"/>
          <w:lang w:val="en-US"/>
        </w:rPr>
      </w:pPr>
    </w:p>
    <w:p w14:paraId="78063BC2" w14:textId="77777777" w:rsidR="00734863" w:rsidRPr="000A1D29" w:rsidRDefault="00734863" w:rsidP="006A0EBE">
      <w:pPr>
        <w:spacing w:after="126" w:line="240" w:lineRule="auto"/>
        <w:jc w:val="left"/>
        <w:rPr>
          <w:rFonts w:asciiTheme="majorHAnsi" w:hAnsiTheme="majorHAnsi" w:cstheme="majorHAnsi"/>
          <w:b/>
          <w:color w:val="1EA2B0"/>
          <w:sz w:val="22"/>
          <w:lang w:val="en-US"/>
        </w:rPr>
      </w:pPr>
    </w:p>
    <w:p w14:paraId="7C05D639" w14:textId="77777777" w:rsidR="00734863" w:rsidRPr="000A1D29" w:rsidRDefault="00734863" w:rsidP="00D50D54">
      <w:pPr>
        <w:spacing w:after="126" w:line="240" w:lineRule="auto"/>
        <w:ind w:left="0" w:firstLine="0"/>
        <w:jc w:val="left"/>
        <w:rPr>
          <w:rFonts w:asciiTheme="majorHAnsi" w:hAnsiTheme="majorHAnsi" w:cstheme="majorHAnsi"/>
          <w:b/>
          <w:color w:val="1EA2B0"/>
          <w:sz w:val="22"/>
          <w:lang w:val="en-US"/>
        </w:rPr>
      </w:pPr>
    </w:p>
    <w:p w14:paraId="06F8538E" w14:textId="77777777" w:rsidR="00C95901" w:rsidRPr="00487A1C" w:rsidRDefault="00C64866" w:rsidP="001F7A50">
      <w:pPr>
        <w:spacing w:after="0" w:line="259" w:lineRule="auto"/>
        <w:ind w:left="0" w:firstLine="0"/>
        <w:jc w:val="left"/>
        <w:rPr>
          <w:rFonts w:asciiTheme="majorHAnsi" w:hAnsiTheme="majorHAnsi" w:cstheme="majorHAnsi"/>
        </w:rPr>
      </w:pPr>
      <w:r w:rsidRPr="00487A1C">
        <w:rPr>
          <w:rFonts w:asciiTheme="majorHAnsi" w:eastAsia="Calibri" w:hAnsiTheme="majorHAnsi" w:cstheme="majorHAnsi"/>
          <w:noProof/>
          <w:sz w:val="22"/>
          <w:lang w:val="en-US" w:eastAsia="en-US"/>
        </w:rPr>
        <mc:AlternateContent>
          <mc:Choice Requires="wpg">
            <w:drawing>
              <wp:inline distT="0" distB="0" distL="0" distR="0" wp14:anchorId="06949B45" wp14:editId="0E155D84">
                <wp:extent cx="6219444" cy="380256"/>
                <wp:effectExtent l="0" t="0" r="0" b="0"/>
                <wp:docPr id="17737" name="Group 17737"/>
                <wp:cNvGraphicFramePr/>
                <a:graphic xmlns:a="http://schemas.openxmlformats.org/drawingml/2006/main">
                  <a:graphicData uri="http://schemas.microsoft.com/office/word/2010/wordprocessingGroup">
                    <wpg:wgp>
                      <wpg:cNvGrpSpPr/>
                      <wpg:grpSpPr>
                        <a:xfrm>
                          <a:off x="0" y="0"/>
                          <a:ext cx="6219444" cy="380256"/>
                          <a:chOff x="0" y="0"/>
                          <a:chExt cx="6219444" cy="380256"/>
                        </a:xfrm>
                      </wpg:grpSpPr>
                      <wps:wsp>
                        <wps:cNvPr id="17327" name="Rectangle 17327"/>
                        <wps:cNvSpPr/>
                        <wps:spPr>
                          <a:xfrm>
                            <a:off x="97818" y="81560"/>
                            <a:ext cx="1597719" cy="298696"/>
                          </a:xfrm>
                          <a:prstGeom prst="rect">
                            <a:avLst/>
                          </a:prstGeom>
                          <a:ln>
                            <a:noFill/>
                          </a:ln>
                        </wps:spPr>
                        <wps:txbx>
                          <w:txbxContent>
                            <w:p w14:paraId="363F1055" w14:textId="77777777" w:rsidR="00421114" w:rsidRPr="00D2311E" w:rsidRDefault="00421114" w:rsidP="00D2311E">
                              <w:pPr>
                                <w:pStyle w:val="Heading1"/>
                                <w:rPr>
                                  <w:rFonts w:asciiTheme="majorHAnsi" w:hAnsiTheme="majorHAnsi" w:cstheme="majorHAnsi"/>
                                  <w:b w:val="0"/>
                                  <w:color w:val="1EA2B0"/>
                                  <w:sz w:val="32"/>
                                </w:rPr>
                              </w:pPr>
                              <w:bookmarkStart w:id="0" w:name="_Toc31705234"/>
                              <w:bookmarkStart w:id="1" w:name="_Toc31705373"/>
                              <w:bookmarkStart w:id="2" w:name="_Toc31705761"/>
                              <w:r w:rsidRPr="00D2311E">
                                <w:rPr>
                                  <w:rFonts w:asciiTheme="majorHAnsi" w:hAnsiTheme="majorHAnsi" w:cstheme="majorHAnsi"/>
                                  <w:b w:val="0"/>
                                  <w:color w:val="1EA2B0"/>
                                  <w:sz w:val="32"/>
                                </w:rPr>
                                <w:t xml:space="preserve">1. </w:t>
                              </w:r>
                              <w:bookmarkEnd w:id="0"/>
                              <w:bookmarkEnd w:id="1"/>
                              <w:bookmarkEnd w:id="2"/>
                              <w:r w:rsidRPr="00DA6BED">
                                <w:rPr>
                                  <w:rFonts w:asciiTheme="majorHAnsi" w:hAnsiTheme="majorHAnsi" w:cstheme="majorHAnsi"/>
                                  <w:b w:val="0"/>
                                  <w:color w:val="1EA2B0"/>
                                  <w:sz w:val="32"/>
                                </w:rPr>
                                <w:t>FOREWORD</w:t>
                              </w:r>
                              <w:r w:rsidRPr="00D2311E">
                                <w:rPr>
                                  <w:rFonts w:asciiTheme="majorHAnsi" w:hAnsiTheme="majorHAnsi" w:cstheme="majorHAnsi"/>
                                  <w:b w:val="0"/>
                                  <w:color w:val="1EA2B0"/>
                                  <w:sz w:val="32"/>
                                </w:rPr>
                                <w:t xml:space="preserve"> </w:t>
                              </w:r>
                            </w:p>
                          </w:txbxContent>
                        </wps:txbx>
                        <wps:bodyPr horzOverflow="overflow" vert="horz" lIns="0" tIns="0" rIns="0" bIns="0" rtlCol="0">
                          <a:noAutofit/>
                        </wps:bodyPr>
                      </wps:wsp>
                      <wps:wsp>
                        <wps:cNvPr id="36360" name="Shape 36360"/>
                        <wps:cNvSpPr/>
                        <wps:spPr>
                          <a:xfrm>
                            <a:off x="0" y="0"/>
                            <a:ext cx="12186" cy="12186"/>
                          </a:xfrm>
                          <a:custGeom>
                            <a:avLst/>
                            <a:gdLst/>
                            <a:ahLst/>
                            <a:cxnLst/>
                            <a:rect l="0" t="0" r="0" b="0"/>
                            <a:pathLst>
                              <a:path w="12186" h="12186">
                                <a:moveTo>
                                  <a:pt x="0" y="0"/>
                                </a:moveTo>
                                <a:lnTo>
                                  <a:pt x="12186" y="0"/>
                                </a:lnTo>
                                <a:lnTo>
                                  <a:pt x="12186" y="12186"/>
                                </a:lnTo>
                                <a:lnTo>
                                  <a:pt x="0" y="12186"/>
                                </a:lnTo>
                                <a:lnTo>
                                  <a:pt x="0" y="0"/>
                                </a:lnTo>
                              </a:path>
                            </a:pathLst>
                          </a:custGeom>
                          <a:ln w="0" cap="flat">
                            <a:miter lim="127000"/>
                          </a:ln>
                        </wps:spPr>
                        <wps:style>
                          <a:lnRef idx="0">
                            <a:srgbClr val="000000">
                              <a:alpha val="0"/>
                            </a:srgbClr>
                          </a:lnRef>
                          <a:fillRef idx="1">
                            <a:srgbClr val="8AB833"/>
                          </a:fillRef>
                          <a:effectRef idx="0">
                            <a:scrgbClr r="0" g="0" b="0"/>
                          </a:effectRef>
                          <a:fontRef idx="none"/>
                        </wps:style>
                        <wps:bodyPr/>
                      </wps:wsp>
                      <wps:wsp>
                        <wps:cNvPr id="36361" name="Shape 36361"/>
                        <wps:cNvSpPr/>
                        <wps:spPr>
                          <a:xfrm>
                            <a:off x="12192" y="0"/>
                            <a:ext cx="6207252" cy="12186"/>
                          </a:xfrm>
                          <a:custGeom>
                            <a:avLst/>
                            <a:gdLst/>
                            <a:ahLst/>
                            <a:cxnLst/>
                            <a:rect l="0" t="0" r="0" b="0"/>
                            <a:pathLst>
                              <a:path w="6207252" h="12186">
                                <a:moveTo>
                                  <a:pt x="0" y="0"/>
                                </a:moveTo>
                                <a:lnTo>
                                  <a:pt x="6207252" y="0"/>
                                </a:lnTo>
                                <a:lnTo>
                                  <a:pt x="6207252" y="12186"/>
                                </a:lnTo>
                                <a:lnTo>
                                  <a:pt x="0" y="12186"/>
                                </a:lnTo>
                                <a:lnTo>
                                  <a:pt x="0" y="0"/>
                                </a:lnTo>
                              </a:path>
                            </a:pathLst>
                          </a:custGeom>
                          <a:solidFill>
                            <a:srgbClr val="1EA2B0"/>
                          </a:solidFill>
                          <a:ln w="0" cap="flat">
                            <a:noFill/>
                            <a:miter lim="127000"/>
                          </a:ln>
                        </wps:spPr>
                        <wps:style>
                          <a:lnRef idx="0">
                            <a:srgbClr val="000000">
                              <a:alpha val="0"/>
                            </a:srgbClr>
                          </a:lnRef>
                          <a:fillRef idx="1">
                            <a:srgbClr val="8AB833"/>
                          </a:fillRef>
                          <a:effectRef idx="0">
                            <a:scrgbClr r="0" g="0" b="0"/>
                          </a:effectRef>
                          <a:fontRef idx="none"/>
                        </wps:style>
                        <wps:bodyPr/>
                      </wps:wsp>
                      <wps:wsp>
                        <wps:cNvPr id="36362" name="Shape 36362"/>
                        <wps:cNvSpPr/>
                        <wps:spPr>
                          <a:xfrm>
                            <a:off x="0" y="12192"/>
                            <a:ext cx="12186" cy="284982"/>
                          </a:xfrm>
                          <a:custGeom>
                            <a:avLst/>
                            <a:gdLst/>
                            <a:ahLst/>
                            <a:cxnLst/>
                            <a:rect l="0" t="0" r="0" b="0"/>
                            <a:pathLst>
                              <a:path w="12186" h="284982">
                                <a:moveTo>
                                  <a:pt x="0" y="0"/>
                                </a:moveTo>
                                <a:lnTo>
                                  <a:pt x="12186" y="0"/>
                                </a:lnTo>
                                <a:lnTo>
                                  <a:pt x="12186" y="284982"/>
                                </a:lnTo>
                                <a:lnTo>
                                  <a:pt x="0" y="284982"/>
                                </a:lnTo>
                                <a:lnTo>
                                  <a:pt x="0" y="0"/>
                                </a:lnTo>
                              </a:path>
                            </a:pathLst>
                          </a:custGeom>
                          <a:solidFill>
                            <a:srgbClr val="1EA2B0"/>
                          </a:solidFill>
                          <a:ln w="0" cap="flat">
                            <a:noFill/>
                            <a:miter lim="127000"/>
                          </a:ln>
                        </wps:spPr>
                        <wps:style>
                          <a:lnRef idx="0">
                            <a:srgbClr val="000000">
                              <a:alpha val="0"/>
                            </a:srgbClr>
                          </a:lnRef>
                          <a:fillRef idx="1">
                            <a:srgbClr val="8AB833"/>
                          </a:fillRef>
                          <a:effectRef idx="0">
                            <a:scrgbClr r="0" g="0" b="0"/>
                          </a:effectRef>
                          <a:fontRef idx="none"/>
                        </wps:style>
                        <wps:bodyPr/>
                      </wps:wsp>
                    </wpg:wgp>
                  </a:graphicData>
                </a:graphic>
              </wp:inline>
            </w:drawing>
          </mc:Choice>
          <mc:Fallback xmlns:w16sdtfl="http://schemas.microsoft.com/office/word/2024/wordml/sdtformatlock" xmlns:w16du="http://schemas.microsoft.com/office/word/2023/wordml/word16du">
            <w:pict>
              <v:group w14:anchorId="06949B45" id="Group 17737" o:spid="_x0000_s1065" style="width:489.7pt;height:29.95pt;mso-position-horizontal-relative:char;mso-position-vertical-relative:line" coordsize="62194,3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">
                <v:rect id="Rectangle 17327" o:spid="_x0000_s1066" style="position:absolute;left:978;top:815;width:15977;height:29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" filled="f" stroked="f">
                  <v:textbox inset="0,0,0,0">
                    <w:txbxContent>
                      <w:p w14:paraId="363F1055" w14:textId="77777777" w:rsidR="00421114" w:rsidRPr="00D2311E" w:rsidRDefault="00421114" w:rsidP="00D2311E">
                        <w:pPr>
                          <w:pStyle w:val="Heading1"/>
                          <w:rPr>
                            <w:rFonts w:asciiTheme="majorHAnsi" w:hAnsiTheme="majorHAnsi" w:cstheme="majorHAnsi"/>
                            <w:b w:val="0"/>
                            <w:color w:val="1EA2B0"/>
                            <w:sz w:val="32"/>
                          </w:rPr>
                        </w:pPr>
                        <w:bookmarkStart w:id="10" w:name="_Toc31705234"/>
                        <w:bookmarkStart w:id="11" w:name="_Toc31705373"/>
                        <w:bookmarkStart w:id="12" w:name="_Toc31705761"/>
                        <w:r w:rsidRPr="00D2311E">
                          <w:rPr>
                            <w:rFonts w:asciiTheme="majorHAnsi" w:hAnsiTheme="majorHAnsi" w:cstheme="majorHAnsi"/>
                            <w:b w:val="0"/>
                            <w:color w:val="1EA2B0"/>
                            <w:sz w:val="32"/>
                          </w:rPr>
                          <w:t xml:space="preserve">1. </w:t>
                        </w:r>
                        <w:bookmarkEnd w:id="10"/>
                        <w:bookmarkEnd w:id="11"/>
                        <w:bookmarkEnd w:id="12"/>
                        <w:proofErr w:type="spellStart"/>
                        <w:r w:rsidRPr="00DA6BED">
                          <w:rPr>
                            <w:rFonts w:asciiTheme="majorHAnsi" w:hAnsiTheme="majorHAnsi" w:cstheme="majorHAnsi"/>
                            <w:b w:val="0"/>
                            <w:color w:val="1EA2B0"/>
                            <w:sz w:val="32"/>
                          </w:rPr>
                          <w:t>FOREWORD</w:t>
                        </w:r>
                        <w:proofErr w:type="spellEnd"/>
                        <w:r w:rsidRPr="00D2311E">
                          <w:rPr>
                            <w:rFonts w:asciiTheme="majorHAnsi" w:hAnsiTheme="majorHAnsi" w:cstheme="majorHAnsi"/>
                            <w:b w:val="0"/>
                            <w:color w:val="1EA2B0"/>
                            <w:sz w:val="32"/>
                          </w:rPr>
                          <w:t xml:space="preserve"> </w:t>
                        </w:r>
                      </w:p>
                    </w:txbxContent>
                  </v:textbox>
                </v:rect>
                <v:shape id="Shape 36360" o:spid="_x0000_s1067" style="position:absolute;width:121;height:121;visibility:visible;mso-wrap-style:square;v-text-anchor:top" coordsize="12186,12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" path="m,l12186,r,12186l,12186,,e" fillcolor="#8ab833" stroked="f" strokeweight="0">
                  <v:stroke miterlimit="83231f" joinstyle="miter"/>
                  <v:path arrowok="t" textboxrect="0,0,12186,12186"/>
                </v:shape>
                <v:shape id="Shape 36361" o:spid="_x0000_s1068" style="position:absolute;left:121;width:62073;height:121;visibility:visible;mso-wrap-style:square;v-text-anchor:top" coordsize="6207252,12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" path="m,l6207252,r,12186l,12186,,e" fillcolor="#1ea2b0" stroked="f" strokeweight="0">
                  <v:stroke miterlimit="83231f" joinstyle="miter"/>
                  <v:path arrowok="t" textboxrect="0,0,6207252,12186"/>
                </v:shape>
                <v:shape id="Shape 36362" o:spid="_x0000_s1069" style="position:absolute;top:121;width:121;height:2850;visibility:visible;mso-wrap-style:square;v-text-anchor:top" coordsize="12186,284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" path="m,l12186,r,284982l,284982,,e" fillcolor="#1ea2b0" stroked="f" strokeweight="0">
                  <v:stroke miterlimit="83231f" joinstyle="miter"/>
                  <v:path arrowok="t" textboxrect="0,0,12186,284982"/>
                </v:shape>
                <w10:anchorlock/>
              </v:group>
            </w:pict>
          </mc:Fallback>
        </mc:AlternateContent>
      </w:r>
    </w:p>
    <w:p w14:paraId="7FAA1206" w14:textId="77777777" w:rsidR="00C95901" w:rsidRPr="00ED676C" w:rsidRDefault="00C64866">
      <w:pPr>
        <w:spacing w:after="182" w:line="259" w:lineRule="auto"/>
        <w:ind w:left="0" w:firstLine="0"/>
        <w:jc w:val="left"/>
        <w:rPr>
          <w:rFonts w:asciiTheme="majorHAnsi" w:hAnsiTheme="majorHAnsi" w:cstheme="majorHAnsi"/>
          <w:sz w:val="20"/>
          <w:lang w:val="en-US"/>
        </w:rPr>
      </w:pPr>
      <w:r w:rsidRPr="00ED676C">
        <w:rPr>
          <w:rFonts w:asciiTheme="majorHAnsi" w:hAnsiTheme="majorHAnsi" w:cstheme="majorHAnsi"/>
          <w:sz w:val="20"/>
          <w:lang w:val="en-US"/>
        </w:rPr>
        <w:t xml:space="preserve"> </w:t>
      </w:r>
    </w:p>
    <w:p w14:paraId="3A826D29" w14:textId="49E735F0" w:rsidR="00DA6BED" w:rsidRPr="00C87C43" w:rsidRDefault="00DA6BED" w:rsidP="00301982">
      <w:pPr>
        <w:tabs>
          <w:tab w:val="left" w:pos="2880"/>
        </w:tabs>
        <w:spacing w:after="126" w:line="269" w:lineRule="auto"/>
        <w:ind w:left="11" w:hanging="11"/>
        <w:rPr>
          <w:rFonts w:asciiTheme="majorHAnsi" w:hAnsiTheme="majorHAnsi" w:cstheme="majorHAnsi"/>
          <w:lang w:val="en-US"/>
        </w:rPr>
      </w:pPr>
      <w:r w:rsidRPr="00AD111A">
        <w:rPr>
          <w:rFonts w:asciiTheme="majorHAnsi" w:hAnsiTheme="majorHAnsi" w:cstheme="majorHAnsi"/>
          <w:color w:val="auto"/>
          <w:lang w:val="en-US"/>
        </w:rPr>
        <w:t xml:space="preserve">The </w:t>
      </w:r>
      <w:r w:rsidR="00AD111A" w:rsidRPr="00AD111A">
        <w:rPr>
          <w:rFonts w:asciiTheme="majorHAnsi" w:hAnsiTheme="majorHAnsi" w:cstheme="majorHAnsi"/>
          <w:color w:val="auto"/>
          <w:u w:val="single"/>
          <w:lang w:val="en-GB"/>
        </w:rPr>
        <w:t>Code of Conduct pursuant to Legislative Decree 231/2001</w:t>
      </w:r>
      <w:r w:rsidR="00AD111A" w:rsidRPr="00AD111A">
        <w:rPr>
          <w:rFonts w:asciiTheme="majorHAnsi" w:hAnsiTheme="majorHAnsi" w:cstheme="majorHAnsi"/>
          <w:color w:val="auto"/>
          <w:lang w:val="en-GB"/>
        </w:rPr>
        <w:t xml:space="preserve"> (hereinafter also the “</w:t>
      </w:r>
      <w:r w:rsidR="00AD111A" w:rsidRPr="00AD111A">
        <w:rPr>
          <w:rFonts w:asciiTheme="majorHAnsi" w:hAnsiTheme="majorHAnsi" w:cstheme="majorHAnsi"/>
          <w:b/>
          <w:color w:val="auto"/>
          <w:lang w:val="en-GB"/>
        </w:rPr>
        <w:t>Code of Conduct 231</w:t>
      </w:r>
      <w:r w:rsidR="00AD111A" w:rsidRPr="00AD111A">
        <w:rPr>
          <w:rFonts w:asciiTheme="majorHAnsi" w:hAnsiTheme="majorHAnsi" w:cstheme="majorHAnsi"/>
          <w:color w:val="auto"/>
          <w:lang w:val="en-GB"/>
        </w:rPr>
        <w:t>” or the “</w:t>
      </w:r>
      <w:r w:rsidR="00AD111A" w:rsidRPr="00AD111A">
        <w:rPr>
          <w:rFonts w:asciiTheme="majorHAnsi" w:hAnsiTheme="majorHAnsi" w:cstheme="majorHAnsi"/>
          <w:b/>
          <w:color w:val="auto"/>
          <w:lang w:val="en-GB"/>
        </w:rPr>
        <w:t>Code</w:t>
      </w:r>
      <w:r w:rsidR="00AD111A" w:rsidRPr="00AD111A">
        <w:rPr>
          <w:rFonts w:asciiTheme="majorHAnsi" w:hAnsiTheme="majorHAnsi" w:cstheme="majorHAnsi"/>
          <w:color w:val="auto"/>
          <w:lang w:val="en-GB"/>
        </w:rPr>
        <w:t xml:space="preserve">”) was approved by the Board of Directors of Philip Morris </w:t>
      </w:r>
      <w:r w:rsidR="00AD111A" w:rsidRPr="00C87C43">
        <w:rPr>
          <w:rFonts w:asciiTheme="majorHAnsi" w:hAnsiTheme="majorHAnsi" w:cstheme="majorHAnsi"/>
          <w:color w:val="auto"/>
          <w:lang w:val="en-GB"/>
        </w:rPr>
        <w:t>Manufacturing &amp; Technology Bologna S.p.A. (hereinafter also the “</w:t>
      </w:r>
      <w:r w:rsidR="00AD111A" w:rsidRPr="00C87C43">
        <w:rPr>
          <w:rFonts w:asciiTheme="majorHAnsi" w:hAnsiTheme="majorHAnsi" w:cstheme="majorHAnsi"/>
          <w:b/>
          <w:color w:val="auto"/>
          <w:lang w:val="en-GB"/>
        </w:rPr>
        <w:t>Company</w:t>
      </w:r>
      <w:r w:rsidR="00AD111A" w:rsidRPr="00C87C43">
        <w:rPr>
          <w:rFonts w:asciiTheme="majorHAnsi" w:hAnsiTheme="majorHAnsi" w:cstheme="majorHAnsi"/>
          <w:color w:val="auto"/>
          <w:lang w:val="en-GB"/>
        </w:rPr>
        <w:t>”) on 28 March 2006, amended on 27 March 2008, on 29 September 2010, on 3 April 2012, on 30 April 2013, on 12 May 2015, on 25 September 2015, on 28 April 2017, on 28 March 2018, on 9 May 2019</w:t>
      </w:r>
      <w:r w:rsidR="00593036" w:rsidRPr="00C87C43">
        <w:rPr>
          <w:rFonts w:asciiTheme="majorHAnsi" w:hAnsiTheme="majorHAnsi" w:cstheme="majorHAnsi"/>
          <w:color w:val="auto"/>
          <w:lang w:val="en-GB"/>
        </w:rPr>
        <w:t>, on 30 March 2020</w:t>
      </w:r>
      <w:r w:rsidR="00C617C4" w:rsidRPr="00C87C43">
        <w:rPr>
          <w:rFonts w:asciiTheme="majorHAnsi" w:hAnsiTheme="majorHAnsi" w:cstheme="majorHAnsi"/>
          <w:color w:val="auto"/>
          <w:lang w:val="en-GB"/>
        </w:rPr>
        <w:t>,</w:t>
      </w:r>
      <w:r w:rsidR="00AD111A" w:rsidRPr="00C87C43">
        <w:rPr>
          <w:rFonts w:asciiTheme="majorHAnsi" w:hAnsiTheme="majorHAnsi" w:cstheme="majorHAnsi"/>
          <w:color w:val="auto"/>
          <w:lang w:val="en-GB"/>
        </w:rPr>
        <w:t xml:space="preserve"> </w:t>
      </w:r>
      <w:r w:rsidR="00C617C4" w:rsidRPr="00C87C43">
        <w:rPr>
          <w:rFonts w:asciiTheme="majorHAnsi" w:hAnsiTheme="majorHAnsi" w:cstheme="majorHAnsi"/>
          <w:color w:val="auto"/>
          <w:lang w:val="en-GB"/>
        </w:rPr>
        <w:t>on 14 October 2020</w:t>
      </w:r>
      <w:r w:rsidR="0056504D" w:rsidRPr="00C87C43">
        <w:rPr>
          <w:rFonts w:asciiTheme="majorHAnsi" w:hAnsiTheme="majorHAnsi" w:cstheme="majorHAnsi"/>
          <w:color w:val="auto"/>
          <w:lang w:val="en-GB"/>
        </w:rPr>
        <w:t xml:space="preserve">, on </w:t>
      </w:r>
      <w:r w:rsidR="00C87C43" w:rsidRPr="00C87C43">
        <w:rPr>
          <w:rFonts w:asciiTheme="majorHAnsi" w:hAnsiTheme="majorHAnsi" w:cstheme="majorHAnsi"/>
          <w:color w:val="auto"/>
          <w:lang w:val="en-GB"/>
        </w:rPr>
        <w:t>September 27,</w:t>
      </w:r>
      <w:r w:rsidR="0056504D" w:rsidRPr="00C87C43">
        <w:rPr>
          <w:rFonts w:asciiTheme="majorHAnsi" w:hAnsiTheme="majorHAnsi" w:cstheme="majorHAnsi"/>
          <w:color w:val="auto"/>
          <w:lang w:val="en-GB"/>
        </w:rPr>
        <w:t xml:space="preserve"> 2024</w:t>
      </w:r>
      <w:r w:rsidR="00AD111A" w:rsidRPr="00C87C43">
        <w:rPr>
          <w:rFonts w:asciiTheme="majorHAnsi" w:hAnsiTheme="majorHAnsi" w:cstheme="majorHAnsi"/>
          <w:color w:val="auto"/>
          <w:lang w:val="en-GB"/>
        </w:rPr>
        <w:t xml:space="preserve"> and, last of all,</w:t>
      </w:r>
      <w:r w:rsidR="00593036" w:rsidRPr="00C87C43">
        <w:rPr>
          <w:rFonts w:asciiTheme="majorHAnsi" w:hAnsiTheme="majorHAnsi" w:cstheme="majorHAnsi"/>
          <w:color w:val="auto"/>
          <w:lang w:val="en-GB"/>
        </w:rPr>
        <w:t xml:space="preserve"> on </w:t>
      </w:r>
      <w:r w:rsidR="00C87C43" w:rsidRPr="00C87C43">
        <w:rPr>
          <w:rFonts w:asciiTheme="majorHAnsi" w:hAnsiTheme="majorHAnsi" w:cstheme="majorHAnsi"/>
          <w:color w:val="auto"/>
          <w:lang w:val="en-GB"/>
        </w:rPr>
        <w:t>March 28,</w:t>
      </w:r>
      <w:r w:rsidR="00C617C4" w:rsidRPr="00C87C43">
        <w:rPr>
          <w:rFonts w:asciiTheme="majorHAnsi" w:hAnsiTheme="majorHAnsi" w:cstheme="majorHAnsi"/>
          <w:color w:val="auto"/>
          <w:lang w:val="en-GB"/>
        </w:rPr>
        <w:t xml:space="preserve"> </w:t>
      </w:r>
      <w:r w:rsidR="0056504D" w:rsidRPr="00C87C43">
        <w:rPr>
          <w:rFonts w:asciiTheme="majorHAnsi" w:hAnsiTheme="majorHAnsi" w:cstheme="majorHAnsi"/>
          <w:color w:val="auto"/>
          <w:lang w:val="en-GB"/>
        </w:rPr>
        <w:t>2025</w:t>
      </w:r>
      <w:r w:rsidR="00AD111A" w:rsidRPr="00C87C43">
        <w:rPr>
          <w:rFonts w:asciiTheme="majorHAnsi" w:hAnsiTheme="majorHAnsi" w:cstheme="majorHAnsi"/>
          <w:color w:val="auto"/>
          <w:lang w:val="en-GB"/>
        </w:rPr>
        <w:t xml:space="preserve">. </w:t>
      </w:r>
      <w:r w:rsidRPr="00C87C43">
        <w:rPr>
          <w:rFonts w:asciiTheme="majorHAnsi" w:hAnsiTheme="majorHAnsi" w:cstheme="majorHAnsi"/>
          <w:color w:val="auto"/>
          <w:lang w:val="en-US"/>
        </w:rPr>
        <w:t xml:space="preserve">This </w:t>
      </w:r>
      <w:r w:rsidRPr="00C87C43">
        <w:rPr>
          <w:rFonts w:asciiTheme="majorHAnsi" w:hAnsiTheme="majorHAnsi" w:cstheme="majorHAnsi"/>
          <w:lang w:val="en-US"/>
        </w:rPr>
        <w:t xml:space="preserve">Code constitutes an </w:t>
      </w:r>
      <w:r w:rsidRPr="00C87C43">
        <w:rPr>
          <w:rFonts w:asciiTheme="majorHAnsi" w:hAnsiTheme="majorHAnsi" w:cstheme="majorHAnsi"/>
          <w:b/>
          <w:i/>
          <w:lang w:val="en-US"/>
        </w:rPr>
        <w:t>official document</w:t>
      </w:r>
      <w:r w:rsidRPr="00C87C43">
        <w:rPr>
          <w:rFonts w:asciiTheme="majorHAnsi" w:hAnsiTheme="majorHAnsi" w:cstheme="majorHAnsi"/>
          <w:lang w:val="en-US"/>
        </w:rPr>
        <w:t xml:space="preserve"> of the Company. It is directed towards Managing Directors, managers, employees (workers and supervisors included), </w:t>
      </w:r>
      <w:r w:rsidR="00CE0C79" w:rsidRPr="00C87C43">
        <w:rPr>
          <w:rFonts w:asciiTheme="majorHAnsi" w:hAnsiTheme="majorHAnsi" w:cstheme="majorHAnsi"/>
          <w:lang w:val="en-US"/>
        </w:rPr>
        <w:t>C</w:t>
      </w:r>
      <w:r w:rsidRPr="00C87C43">
        <w:rPr>
          <w:rFonts w:asciiTheme="majorHAnsi" w:hAnsiTheme="majorHAnsi" w:cstheme="majorHAnsi"/>
          <w:lang w:val="en-US"/>
        </w:rPr>
        <w:t xml:space="preserve">onsultants, collaborators, </w:t>
      </w:r>
      <w:r w:rsidR="00CE0C79" w:rsidRPr="00C87C43">
        <w:rPr>
          <w:rFonts w:asciiTheme="majorHAnsi" w:hAnsiTheme="majorHAnsi" w:cstheme="majorHAnsi"/>
          <w:lang w:val="en-US"/>
        </w:rPr>
        <w:t>S</w:t>
      </w:r>
      <w:r w:rsidRPr="00C87C43">
        <w:rPr>
          <w:rFonts w:asciiTheme="majorHAnsi" w:hAnsiTheme="majorHAnsi" w:cstheme="majorHAnsi"/>
          <w:lang w:val="en-US"/>
        </w:rPr>
        <w:t xml:space="preserve">uppliers, </w:t>
      </w:r>
      <w:r w:rsidR="00CE0C79" w:rsidRPr="00C87C43">
        <w:rPr>
          <w:rFonts w:asciiTheme="majorHAnsi" w:hAnsiTheme="majorHAnsi" w:cstheme="majorHAnsi"/>
          <w:lang w:val="en-US"/>
        </w:rPr>
        <w:t>A</w:t>
      </w:r>
      <w:r w:rsidRPr="00C87C43">
        <w:rPr>
          <w:rFonts w:asciiTheme="majorHAnsi" w:hAnsiTheme="majorHAnsi" w:cstheme="majorHAnsi"/>
          <w:lang w:val="en-US"/>
        </w:rPr>
        <w:t xml:space="preserve">gents, </w:t>
      </w:r>
      <w:r w:rsidR="00CE0C79" w:rsidRPr="00C87C43">
        <w:rPr>
          <w:rFonts w:asciiTheme="majorHAnsi" w:hAnsiTheme="majorHAnsi" w:cstheme="majorHAnsi"/>
          <w:lang w:val="en-US"/>
        </w:rPr>
        <w:t xml:space="preserve">Partner, </w:t>
      </w:r>
      <w:r w:rsidRPr="00C87C43">
        <w:rPr>
          <w:rFonts w:asciiTheme="majorHAnsi" w:hAnsiTheme="majorHAnsi" w:cstheme="majorHAnsi"/>
          <w:lang w:val="en-US"/>
        </w:rPr>
        <w:t>proxies and third parties who operate on behalf of the Company or, in any case, perform activities in the interest and/or to the advantage of the Company (hereinafter also “</w:t>
      </w:r>
      <w:r w:rsidRPr="00C87C43">
        <w:rPr>
          <w:rFonts w:asciiTheme="majorHAnsi" w:hAnsiTheme="majorHAnsi" w:cstheme="majorHAnsi"/>
          <w:b/>
          <w:i/>
          <w:lang w:val="en-US"/>
        </w:rPr>
        <w:t>Recipient</w:t>
      </w:r>
      <w:r w:rsidRPr="00C87C43">
        <w:rPr>
          <w:rFonts w:asciiTheme="majorHAnsi" w:hAnsiTheme="majorHAnsi" w:cstheme="majorHAnsi"/>
          <w:lang w:val="en-US"/>
        </w:rPr>
        <w:t>”).</w:t>
      </w:r>
    </w:p>
    <w:p w14:paraId="38A296D6" w14:textId="0045FEC6" w:rsidR="00DA6BED" w:rsidRPr="00DA6BED" w:rsidRDefault="00DA6BED" w:rsidP="00301982">
      <w:pPr>
        <w:spacing w:after="126" w:line="269" w:lineRule="auto"/>
        <w:ind w:left="11" w:hanging="11"/>
        <w:rPr>
          <w:rFonts w:asciiTheme="majorHAnsi" w:hAnsiTheme="majorHAnsi" w:cstheme="majorHAnsi"/>
          <w:lang w:val="en-US"/>
        </w:rPr>
      </w:pPr>
      <w:r w:rsidRPr="00C87C43">
        <w:rPr>
          <w:rFonts w:asciiTheme="majorHAnsi" w:hAnsiTheme="majorHAnsi" w:cstheme="majorHAnsi"/>
          <w:lang w:val="en-US"/>
        </w:rPr>
        <w:t>The purpose of the Code of Conduct 231 is to introduce the principles and rules of conduct to the Company and render these binding, in order to prevent the offences indicated in Legislative Decree no. 231/2001</w:t>
      </w:r>
      <w:r w:rsidR="00E72118" w:rsidRPr="00C87C43">
        <w:rPr>
          <w:rFonts w:asciiTheme="majorHAnsi" w:hAnsiTheme="majorHAnsi" w:cstheme="majorHAnsi"/>
          <w:lang w:val="en-US"/>
        </w:rPr>
        <w:t>, and, c</w:t>
      </w:r>
      <w:r w:rsidRPr="00C87C43">
        <w:rPr>
          <w:rFonts w:asciiTheme="majorHAnsi" w:hAnsiTheme="majorHAnsi" w:cstheme="majorHAnsi"/>
          <w:lang w:val="en-US"/>
        </w:rPr>
        <w:t>onsequently, it is not intended to replace the principles and rules of any corporate ethical code already adopted by Philip Morris International (“PMI”), its operations</w:t>
      </w:r>
      <w:r w:rsidRPr="00DA6BED">
        <w:rPr>
          <w:rFonts w:asciiTheme="majorHAnsi" w:hAnsiTheme="majorHAnsi" w:cstheme="majorHAnsi"/>
          <w:lang w:val="en-US"/>
        </w:rPr>
        <w:t xml:space="preserve"> or affiliates, such as the Company, but rather to complete their contents.</w:t>
      </w:r>
    </w:p>
    <w:p w14:paraId="50815A85" w14:textId="1DC53AFC" w:rsidR="00DA6BED" w:rsidRPr="00DA6BED" w:rsidRDefault="00DA6BED" w:rsidP="00301982">
      <w:pPr>
        <w:spacing w:after="126"/>
        <w:rPr>
          <w:rFonts w:asciiTheme="majorHAnsi" w:hAnsiTheme="majorHAnsi" w:cstheme="majorHAnsi"/>
          <w:lang w:val="en-US"/>
        </w:rPr>
      </w:pPr>
      <w:r w:rsidRPr="00DA6BED">
        <w:rPr>
          <w:rFonts w:asciiTheme="majorHAnsi" w:hAnsiTheme="majorHAnsi" w:cstheme="majorHAnsi"/>
          <w:lang w:val="en-US"/>
        </w:rPr>
        <w:lastRenderedPageBreak/>
        <w:t>Such codes</w:t>
      </w:r>
      <w:r w:rsidRPr="00DA6BED">
        <w:rPr>
          <w:rFonts w:asciiTheme="majorHAnsi" w:hAnsiTheme="majorHAnsi" w:cstheme="majorHAnsi"/>
          <w:color w:val="auto"/>
          <w:lang w:val="en-US"/>
        </w:rPr>
        <w:t xml:space="preserve"> include Philip Morris International’s </w:t>
      </w:r>
      <w:r w:rsidR="0086796C" w:rsidRPr="0086796C">
        <w:rPr>
          <w:rFonts w:asciiTheme="majorHAnsi" w:hAnsiTheme="majorHAnsi" w:cstheme="majorHAnsi"/>
          <w:color w:val="auto"/>
          <w:lang w:val="en-US"/>
        </w:rPr>
        <w:t>Code of Conduct</w:t>
      </w:r>
      <w:r w:rsidRPr="00DA6BED">
        <w:rPr>
          <w:rFonts w:asciiTheme="majorHAnsi" w:hAnsiTheme="majorHAnsi" w:cstheme="majorHAnsi"/>
          <w:lang w:val="en-US"/>
        </w:rPr>
        <w:t xml:space="preserve"> and any policies and procedures issued by PMI in which fundamental principles and rules of conduct are established, designed to govern the daily actions of all the employees in the Company.</w:t>
      </w:r>
    </w:p>
    <w:p w14:paraId="0D7A84CC" w14:textId="77777777" w:rsidR="00DA6BED" w:rsidRPr="00DA6BED" w:rsidRDefault="00DA6BED" w:rsidP="00301982">
      <w:pPr>
        <w:spacing w:after="126"/>
        <w:rPr>
          <w:rFonts w:asciiTheme="majorHAnsi" w:hAnsiTheme="majorHAnsi" w:cstheme="majorHAnsi"/>
          <w:lang w:val="en-US"/>
        </w:rPr>
      </w:pPr>
      <w:r w:rsidRPr="00DA6BED">
        <w:rPr>
          <w:rFonts w:asciiTheme="majorHAnsi" w:hAnsiTheme="majorHAnsi" w:cstheme="majorHAnsi"/>
          <w:lang w:val="en-US"/>
        </w:rPr>
        <w:t>Therefore, this Code becomes an integral part of the Company’s existing “Ethics&amp;Compliance” system.</w:t>
      </w:r>
    </w:p>
    <w:p w14:paraId="30454FD7" w14:textId="77777777" w:rsidR="001F7A50" w:rsidRPr="00ED676C" w:rsidRDefault="001F7A50" w:rsidP="00301982">
      <w:pPr>
        <w:spacing w:after="126"/>
        <w:ind w:left="0" w:right="44" w:firstLine="0"/>
        <w:rPr>
          <w:rFonts w:asciiTheme="majorHAnsi" w:hAnsiTheme="majorHAnsi" w:cstheme="majorHAnsi"/>
          <w:lang w:val="en-US"/>
        </w:rPr>
      </w:pPr>
    </w:p>
    <w:p w14:paraId="6E14BAC0" w14:textId="77777777" w:rsidR="00C95901" w:rsidRPr="00ED676C" w:rsidRDefault="00C95901" w:rsidP="00301982">
      <w:pPr>
        <w:spacing w:after="126" w:line="259" w:lineRule="auto"/>
        <w:ind w:left="0" w:firstLine="0"/>
        <w:jc w:val="left"/>
        <w:rPr>
          <w:rFonts w:asciiTheme="majorHAnsi" w:hAnsiTheme="majorHAnsi" w:cstheme="majorHAnsi"/>
          <w:lang w:val="en-US"/>
        </w:rPr>
      </w:pPr>
    </w:p>
    <w:p w14:paraId="2C4D5B2D" w14:textId="77777777" w:rsidR="00C95901" w:rsidRPr="00487A1C" w:rsidRDefault="00C64866" w:rsidP="00301982">
      <w:pPr>
        <w:spacing w:after="126" w:line="259" w:lineRule="auto"/>
        <w:ind w:left="-127" w:firstLine="0"/>
        <w:jc w:val="left"/>
        <w:rPr>
          <w:rFonts w:asciiTheme="majorHAnsi" w:hAnsiTheme="majorHAnsi" w:cstheme="majorHAnsi"/>
        </w:rPr>
      </w:pPr>
      <w:r w:rsidRPr="00487A1C">
        <w:rPr>
          <w:rFonts w:asciiTheme="majorHAnsi" w:eastAsia="Calibri" w:hAnsiTheme="majorHAnsi" w:cstheme="majorHAnsi"/>
          <w:noProof/>
          <w:sz w:val="22"/>
          <w:lang w:val="en-US" w:eastAsia="en-US"/>
        </w:rPr>
        <mc:AlternateContent>
          <mc:Choice Requires="wpg">
            <w:drawing>
              <wp:inline distT="0" distB="0" distL="0" distR="0" wp14:anchorId="64B15450" wp14:editId="01FC6638">
                <wp:extent cx="6219444" cy="387332"/>
                <wp:effectExtent l="0" t="0" r="0" b="0"/>
                <wp:docPr id="17738" name="Group 17738"/>
                <wp:cNvGraphicFramePr/>
                <a:graphic xmlns:a="http://schemas.openxmlformats.org/drawingml/2006/main">
                  <a:graphicData uri="http://schemas.microsoft.com/office/word/2010/wordprocessingGroup">
                    <wpg:wgp>
                      <wpg:cNvGrpSpPr/>
                      <wpg:grpSpPr>
                        <a:xfrm>
                          <a:off x="0" y="0"/>
                          <a:ext cx="6219444" cy="387332"/>
                          <a:chOff x="0" y="0"/>
                          <a:chExt cx="6219444" cy="387332"/>
                        </a:xfrm>
                      </wpg:grpSpPr>
                      <wps:wsp>
                        <wps:cNvPr id="17331" name="Rectangle 17331"/>
                        <wps:cNvSpPr/>
                        <wps:spPr>
                          <a:xfrm>
                            <a:off x="97250" y="88637"/>
                            <a:ext cx="1220712" cy="298695"/>
                          </a:xfrm>
                          <a:prstGeom prst="rect">
                            <a:avLst/>
                          </a:prstGeom>
                          <a:ln>
                            <a:noFill/>
                          </a:ln>
                        </wps:spPr>
                        <wps:txbx>
                          <w:txbxContent>
                            <w:p w14:paraId="51E9A21B" w14:textId="77777777" w:rsidR="00421114" w:rsidRPr="00902EF8" w:rsidRDefault="00421114" w:rsidP="00D2311E">
                              <w:pPr>
                                <w:pStyle w:val="Heading1"/>
                                <w:ind w:left="0" w:firstLine="0"/>
                                <w:rPr>
                                  <w:rFonts w:asciiTheme="majorHAnsi" w:hAnsiTheme="majorHAnsi" w:cstheme="majorHAnsi"/>
                                  <w:b w:val="0"/>
                                  <w:color w:val="1EA2B0"/>
                                  <w:sz w:val="32"/>
                                </w:rPr>
                              </w:pPr>
                              <w:bookmarkStart w:id="3" w:name="_Toc31705235"/>
                              <w:bookmarkStart w:id="4" w:name="_Toc31705374"/>
                              <w:bookmarkStart w:id="5" w:name="_Toc31705762"/>
                              <w:r w:rsidRPr="00902EF8">
                                <w:rPr>
                                  <w:rFonts w:asciiTheme="majorHAnsi" w:hAnsiTheme="majorHAnsi" w:cstheme="majorHAnsi"/>
                                  <w:b w:val="0"/>
                                  <w:color w:val="1EA2B0"/>
                                  <w:sz w:val="32"/>
                                </w:rPr>
                                <w:t>2. VAL</w:t>
                              </w:r>
                              <w:bookmarkEnd w:id="3"/>
                              <w:bookmarkEnd w:id="4"/>
                              <w:bookmarkEnd w:id="5"/>
                              <w:r>
                                <w:rPr>
                                  <w:rFonts w:asciiTheme="majorHAnsi" w:hAnsiTheme="majorHAnsi" w:cstheme="majorHAnsi"/>
                                  <w:b w:val="0"/>
                                  <w:color w:val="1EA2B0"/>
                                  <w:sz w:val="32"/>
                                </w:rPr>
                                <w:t>UES</w:t>
                              </w:r>
                              <w:r w:rsidRPr="00902EF8">
                                <w:rPr>
                                  <w:rFonts w:asciiTheme="majorHAnsi" w:hAnsiTheme="majorHAnsi" w:cstheme="majorHAnsi"/>
                                  <w:b w:val="0"/>
                                  <w:color w:val="1EA2B0"/>
                                  <w:sz w:val="32"/>
                                </w:rPr>
                                <w:t xml:space="preserve"> </w:t>
                              </w:r>
                            </w:p>
                          </w:txbxContent>
                        </wps:txbx>
                        <wps:bodyPr horzOverflow="overflow" vert="horz" lIns="0" tIns="0" rIns="0" bIns="0" rtlCol="0">
                          <a:noAutofit/>
                        </wps:bodyPr>
                      </wps:wsp>
                      <wps:wsp>
                        <wps:cNvPr id="36363" name="Shape 36363"/>
                        <wps:cNvSpPr/>
                        <wps:spPr>
                          <a:xfrm>
                            <a:off x="0" y="0"/>
                            <a:ext cx="12186" cy="12186"/>
                          </a:xfrm>
                          <a:custGeom>
                            <a:avLst/>
                            <a:gdLst/>
                            <a:ahLst/>
                            <a:cxnLst/>
                            <a:rect l="0" t="0" r="0" b="0"/>
                            <a:pathLst>
                              <a:path w="12186" h="12186">
                                <a:moveTo>
                                  <a:pt x="0" y="0"/>
                                </a:moveTo>
                                <a:lnTo>
                                  <a:pt x="12186" y="0"/>
                                </a:lnTo>
                                <a:lnTo>
                                  <a:pt x="12186" y="12186"/>
                                </a:lnTo>
                                <a:lnTo>
                                  <a:pt x="0" y="12186"/>
                                </a:lnTo>
                                <a:lnTo>
                                  <a:pt x="0" y="0"/>
                                </a:lnTo>
                              </a:path>
                            </a:pathLst>
                          </a:custGeom>
                          <a:ln w="0" cap="flat">
                            <a:miter lim="127000"/>
                          </a:ln>
                        </wps:spPr>
                        <wps:style>
                          <a:lnRef idx="0">
                            <a:srgbClr val="000000">
                              <a:alpha val="0"/>
                            </a:srgbClr>
                          </a:lnRef>
                          <a:fillRef idx="1">
                            <a:srgbClr val="8AB833"/>
                          </a:fillRef>
                          <a:effectRef idx="0">
                            <a:scrgbClr r="0" g="0" b="0"/>
                          </a:effectRef>
                          <a:fontRef idx="none"/>
                        </wps:style>
                        <wps:bodyPr/>
                      </wps:wsp>
                      <wps:wsp>
                        <wps:cNvPr id="36364" name="Shape 36364"/>
                        <wps:cNvSpPr/>
                        <wps:spPr>
                          <a:xfrm>
                            <a:off x="12192" y="0"/>
                            <a:ext cx="6207252" cy="12186"/>
                          </a:xfrm>
                          <a:custGeom>
                            <a:avLst/>
                            <a:gdLst/>
                            <a:ahLst/>
                            <a:cxnLst/>
                            <a:rect l="0" t="0" r="0" b="0"/>
                            <a:pathLst>
                              <a:path w="6207252" h="12186">
                                <a:moveTo>
                                  <a:pt x="0" y="0"/>
                                </a:moveTo>
                                <a:lnTo>
                                  <a:pt x="6207252" y="0"/>
                                </a:lnTo>
                                <a:lnTo>
                                  <a:pt x="6207252" y="12186"/>
                                </a:lnTo>
                                <a:lnTo>
                                  <a:pt x="0" y="12186"/>
                                </a:lnTo>
                                <a:lnTo>
                                  <a:pt x="0" y="0"/>
                                </a:lnTo>
                              </a:path>
                            </a:pathLst>
                          </a:custGeom>
                          <a:solidFill>
                            <a:srgbClr val="1EA2B0"/>
                          </a:solidFill>
                          <a:ln w="0" cap="flat">
                            <a:noFill/>
                            <a:miter lim="127000"/>
                          </a:ln>
                        </wps:spPr>
                        <wps:style>
                          <a:lnRef idx="0">
                            <a:srgbClr val="000000">
                              <a:alpha val="0"/>
                            </a:srgbClr>
                          </a:lnRef>
                          <a:fillRef idx="1">
                            <a:srgbClr val="8AB833"/>
                          </a:fillRef>
                          <a:effectRef idx="0">
                            <a:scrgbClr r="0" g="0" b="0"/>
                          </a:effectRef>
                          <a:fontRef idx="none"/>
                        </wps:style>
                        <wps:bodyPr/>
                      </wps:wsp>
                      <wps:wsp>
                        <wps:cNvPr id="36365" name="Shape 36365"/>
                        <wps:cNvSpPr/>
                        <wps:spPr>
                          <a:xfrm>
                            <a:off x="0" y="12192"/>
                            <a:ext cx="12186" cy="284982"/>
                          </a:xfrm>
                          <a:custGeom>
                            <a:avLst/>
                            <a:gdLst/>
                            <a:ahLst/>
                            <a:cxnLst/>
                            <a:rect l="0" t="0" r="0" b="0"/>
                            <a:pathLst>
                              <a:path w="12186" h="284982">
                                <a:moveTo>
                                  <a:pt x="0" y="0"/>
                                </a:moveTo>
                                <a:lnTo>
                                  <a:pt x="12186" y="0"/>
                                </a:lnTo>
                                <a:lnTo>
                                  <a:pt x="12186" y="284982"/>
                                </a:lnTo>
                                <a:lnTo>
                                  <a:pt x="0" y="284982"/>
                                </a:lnTo>
                                <a:lnTo>
                                  <a:pt x="0" y="0"/>
                                </a:lnTo>
                              </a:path>
                            </a:pathLst>
                          </a:custGeom>
                          <a:solidFill>
                            <a:srgbClr val="1EA2B0"/>
                          </a:solidFill>
                          <a:ln w="0" cap="flat">
                            <a:noFill/>
                            <a:miter lim="127000"/>
                          </a:ln>
                        </wps:spPr>
                        <wps:style>
                          <a:lnRef idx="0">
                            <a:srgbClr val="000000">
                              <a:alpha val="0"/>
                            </a:srgbClr>
                          </a:lnRef>
                          <a:fillRef idx="1">
                            <a:srgbClr val="8AB833"/>
                          </a:fillRef>
                          <a:effectRef idx="0">
                            <a:scrgbClr r="0" g="0" b="0"/>
                          </a:effectRef>
                          <a:fontRef idx="none"/>
                        </wps:style>
                        <wps:bodyPr/>
                      </wps:wsp>
                    </wpg:wgp>
                  </a:graphicData>
                </a:graphic>
              </wp:inline>
            </w:drawing>
          </mc:Choice>
          <mc:Fallback xmlns:w16sdtfl="http://schemas.microsoft.com/office/word/2024/wordml/sdtformatlock" xmlns:w16du="http://schemas.microsoft.com/office/word/2023/wordml/word16du">
            <w:pict>
              <v:group w14:anchorId="64B15450" id="Group 17738" o:spid="_x0000_s1070" style="width:489.7pt;height:30.5pt;mso-position-horizontal-relative:char;mso-position-vertical-relative:line" coordsize="62194,38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">
                <v:rect id="Rectangle 17331" o:spid="_x0000_s1071" style="position:absolute;left:972;top:886;width:12207;height:29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" filled="f" stroked="f">
                  <v:textbox inset="0,0,0,0">
                    <w:txbxContent>
                      <w:p w14:paraId="51E9A21B" w14:textId="77777777" w:rsidR="00421114" w:rsidRPr="00902EF8" w:rsidRDefault="00421114" w:rsidP="00D2311E">
                        <w:pPr>
                          <w:pStyle w:val="Heading1"/>
                          <w:ind w:left="0" w:firstLine="0"/>
                          <w:rPr>
                            <w:rFonts w:asciiTheme="majorHAnsi" w:hAnsiTheme="majorHAnsi" w:cstheme="majorHAnsi"/>
                            <w:b w:val="0"/>
                            <w:color w:val="1EA2B0"/>
                            <w:sz w:val="32"/>
                          </w:rPr>
                        </w:pPr>
                        <w:bookmarkStart w:id="19" w:name="_Toc31705235"/>
                        <w:bookmarkStart w:id="20" w:name="_Toc31705374"/>
                        <w:bookmarkStart w:id="21" w:name="_Toc31705762"/>
                        <w:r w:rsidRPr="00902EF8">
                          <w:rPr>
                            <w:rFonts w:asciiTheme="majorHAnsi" w:hAnsiTheme="majorHAnsi" w:cstheme="majorHAnsi"/>
                            <w:b w:val="0"/>
                            <w:color w:val="1EA2B0"/>
                            <w:sz w:val="32"/>
                          </w:rPr>
                          <w:t xml:space="preserve">2. </w:t>
                        </w:r>
                        <w:proofErr w:type="spellStart"/>
                        <w:r w:rsidRPr="00902EF8">
                          <w:rPr>
                            <w:rFonts w:asciiTheme="majorHAnsi" w:hAnsiTheme="majorHAnsi" w:cstheme="majorHAnsi"/>
                            <w:b w:val="0"/>
                            <w:color w:val="1EA2B0"/>
                            <w:sz w:val="32"/>
                          </w:rPr>
                          <w:t>VAL</w:t>
                        </w:r>
                        <w:bookmarkEnd w:id="19"/>
                        <w:bookmarkEnd w:id="20"/>
                        <w:bookmarkEnd w:id="21"/>
                        <w:r>
                          <w:rPr>
                            <w:rFonts w:asciiTheme="majorHAnsi" w:hAnsiTheme="majorHAnsi" w:cstheme="majorHAnsi"/>
                            <w:b w:val="0"/>
                            <w:color w:val="1EA2B0"/>
                            <w:sz w:val="32"/>
                          </w:rPr>
                          <w:t>UES</w:t>
                        </w:r>
                        <w:proofErr w:type="spellEnd"/>
                        <w:r w:rsidRPr="00902EF8">
                          <w:rPr>
                            <w:rFonts w:asciiTheme="majorHAnsi" w:hAnsiTheme="majorHAnsi" w:cstheme="majorHAnsi"/>
                            <w:b w:val="0"/>
                            <w:color w:val="1EA2B0"/>
                            <w:sz w:val="32"/>
                          </w:rPr>
                          <w:t xml:space="preserve"> </w:t>
                        </w:r>
                      </w:p>
                    </w:txbxContent>
                  </v:textbox>
                </v:rect>
                <v:shape id="Shape 36363" o:spid="_x0000_s1072" style="position:absolute;width:121;height:121;visibility:visible;mso-wrap-style:square;v-text-anchor:top" coordsize="12186,12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" path="m,l12186,r,12186l,12186,,e" fillcolor="#8ab833" stroked="f" strokeweight="0">
                  <v:stroke miterlimit="83231f" joinstyle="miter"/>
                  <v:path arrowok="t" textboxrect="0,0,12186,12186"/>
                </v:shape>
                <v:shape id="Shape 36364" o:spid="_x0000_s1073" style="position:absolute;left:121;width:62073;height:121;visibility:visible;mso-wrap-style:square;v-text-anchor:top" coordsize="6207252,12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" path="m,l6207252,r,12186l,12186,,e" fillcolor="#1ea2b0" stroked="f" strokeweight="0">
                  <v:stroke miterlimit="83231f" joinstyle="miter"/>
                  <v:path arrowok="t" textboxrect="0,0,6207252,12186"/>
                </v:shape>
                <v:shape id="Shape 36365" o:spid="_x0000_s1074" style="position:absolute;top:121;width:121;height:2850;visibility:visible;mso-wrap-style:square;v-text-anchor:top" coordsize="12186,284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" path="m,l12186,r,284982l,284982,,e" fillcolor="#1ea2b0" stroked="f" strokeweight="0">
                  <v:stroke miterlimit="83231f" joinstyle="miter"/>
                  <v:path arrowok="t" textboxrect="0,0,12186,284982"/>
                </v:shape>
                <w10:anchorlock/>
              </v:group>
            </w:pict>
          </mc:Fallback>
        </mc:AlternateContent>
      </w:r>
    </w:p>
    <w:p w14:paraId="2EAF97E7" w14:textId="77777777" w:rsidR="00C95901" w:rsidRPr="000A1D29" w:rsidRDefault="00C64866" w:rsidP="00301982">
      <w:pPr>
        <w:spacing w:after="126" w:line="259" w:lineRule="auto"/>
        <w:ind w:left="0" w:firstLine="0"/>
        <w:rPr>
          <w:rFonts w:asciiTheme="majorHAnsi" w:hAnsiTheme="majorHAnsi" w:cstheme="majorHAnsi"/>
          <w:lang w:val="en-US"/>
        </w:rPr>
      </w:pPr>
      <w:r w:rsidRPr="000A1D29">
        <w:rPr>
          <w:rFonts w:asciiTheme="majorHAnsi" w:hAnsiTheme="majorHAnsi" w:cstheme="majorHAnsi"/>
          <w:sz w:val="20"/>
          <w:lang w:val="en-US"/>
        </w:rPr>
        <w:t xml:space="preserve"> </w:t>
      </w:r>
    </w:p>
    <w:p w14:paraId="2163487E" w14:textId="77777777" w:rsidR="00F76F82" w:rsidRPr="00F76F82" w:rsidRDefault="00F76F82" w:rsidP="00301982">
      <w:pPr>
        <w:spacing w:after="126"/>
        <w:rPr>
          <w:rFonts w:asciiTheme="majorHAnsi" w:hAnsiTheme="majorHAnsi" w:cstheme="majorHAnsi"/>
          <w:lang w:val="en-US"/>
        </w:rPr>
      </w:pPr>
      <w:r w:rsidRPr="00F76F82">
        <w:rPr>
          <w:rFonts w:asciiTheme="majorHAnsi" w:hAnsiTheme="majorHAnsi" w:cstheme="majorHAnsi"/>
          <w:lang w:val="en-US"/>
        </w:rPr>
        <w:t>The Company aims to ensure that its employees, senior management and all those who act on its behalf do not commit specific offences that could not only discredit the Company itself, but could also lead to the application of sanctions provided for by Legislative Decree n. 231/2001, in the event of such offences being committed to the advantage or in the interest of the Company.</w:t>
      </w:r>
    </w:p>
    <w:p w14:paraId="78E0DFDD" w14:textId="71BA3801" w:rsidR="00F76F82" w:rsidRPr="00F76F82" w:rsidRDefault="00F76F82" w:rsidP="00301982">
      <w:pPr>
        <w:spacing w:after="126"/>
        <w:rPr>
          <w:rFonts w:asciiTheme="majorHAnsi" w:hAnsiTheme="majorHAnsi" w:cstheme="majorHAnsi"/>
          <w:lang w:val="en-US"/>
        </w:rPr>
      </w:pPr>
      <w:r w:rsidRPr="00F76F82">
        <w:rPr>
          <w:rFonts w:asciiTheme="majorHAnsi" w:hAnsiTheme="majorHAnsi" w:cstheme="majorHAnsi"/>
          <w:lang w:val="en-US"/>
        </w:rPr>
        <w:t>Consequently, the Company has decided to adopt the present Code of Conduct 231, aimed at introducing a system of principles</w:t>
      </w:r>
      <w:r w:rsidR="00CE46DE">
        <w:rPr>
          <w:rFonts w:asciiTheme="majorHAnsi" w:hAnsiTheme="majorHAnsi" w:cstheme="majorHAnsi"/>
          <w:lang w:val="en-US"/>
        </w:rPr>
        <w:t>/</w:t>
      </w:r>
      <w:r w:rsidR="00CE46DE" w:rsidRPr="00CE46DE">
        <w:rPr>
          <w:rFonts w:asciiTheme="majorHAnsi" w:hAnsiTheme="majorHAnsi" w:cstheme="majorHAnsi"/>
          <w:lang w:val="en-US"/>
        </w:rPr>
        <w:t>protocols</w:t>
      </w:r>
      <w:r w:rsidRPr="00F76F82">
        <w:rPr>
          <w:rFonts w:asciiTheme="majorHAnsi" w:hAnsiTheme="majorHAnsi" w:cstheme="majorHAnsi"/>
          <w:lang w:val="en-US"/>
        </w:rPr>
        <w:t xml:space="preserve"> which all parties who belong to the Company or who act on behalf of the Company must follow and respect.</w:t>
      </w:r>
    </w:p>
    <w:p w14:paraId="65F9162C" w14:textId="77777777" w:rsidR="00F76F82" w:rsidRPr="00F76F82" w:rsidRDefault="00F76F82" w:rsidP="00301982">
      <w:pPr>
        <w:spacing w:after="126"/>
        <w:rPr>
          <w:rFonts w:asciiTheme="majorHAnsi" w:hAnsiTheme="majorHAnsi" w:cstheme="majorHAnsi"/>
          <w:lang w:val="en-US"/>
        </w:rPr>
      </w:pPr>
      <w:r w:rsidRPr="00F76F82">
        <w:rPr>
          <w:rFonts w:asciiTheme="majorHAnsi" w:hAnsiTheme="majorHAnsi" w:cstheme="majorHAnsi"/>
          <w:lang w:val="en-US"/>
        </w:rPr>
        <w:t xml:space="preserve">This Code is therefore part of a more general project aimed at giving the Company an ethical identity by defining the values through which the Company wishes to be reflected. In this sense, the Code constitutes a further concrete step towards the creation of a moralisation process of the logic of profit, a direction which the Company is committed to pursuing. </w:t>
      </w:r>
    </w:p>
    <w:p w14:paraId="1FD47D9D" w14:textId="77777777" w:rsidR="00F76F82" w:rsidRPr="00F76F82" w:rsidRDefault="00F76F82" w:rsidP="00301982">
      <w:pPr>
        <w:spacing w:after="126"/>
        <w:rPr>
          <w:rFonts w:asciiTheme="majorHAnsi" w:hAnsiTheme="majorHAnsi" w:cstheme="majorHAnsi"/>
          <w:lang w:val="en-US"/>
        </w:rPr>
      </w:pPr>
      <w:r w:rsidRPr="00F76F82">
        <w:rPr>
          <w:rFonts w:asciiTheme="majorHAnsi" w:hAnsiTheme="majorHAnsi" w:cstheme="majorHAnsi"/>
          <w:lang w:val="en-US"/>
        </w:rPr>
        <w:t xml:space="preserve">In light of the growing need for honesty in business, which is a characteristic feature of the current climate and of which the Decree constitutes a clear example, the Company feels it is essential to send a clear message to this end to all individuals who work within and alongside it, and to all those with whom these individuals come into contact during the course of their work. </w:t>
      </w:r>
    </w:p>
    <w:p w14:paraId="35E3AB87" w14:textId="32748FEB" w:rsidR="00F76F82" w:rsidRPr="0091039A" w:rsidRDefault="00F76F82" w:rsidP="0091039A">
      <w:pPr>
        <w:spacing w:after="126"/>
        <w:rPr>
          <w:rFonts w:asciiTheme="majorHAnsi" w:hAnsiTheme="majorHAnsi" w:cstheme="majorHAnsi"/>
          <w:lang w:val="en-US"/>
        </w:rPr>
      </w:pPr>
      <w:r w:rsidRPr="00F76F82">
        <w:rPr>
          <w:rFonts w:asciiTheme="majorHAnsi" w:hAnsiTheme="majorHAnsi" w:cstheme="majorHAnsi"/>
          <w:lang w:val="en-US"/>
        </w:rPr>
        <w:t xml:space="preserve">It is in virtue of this proposal that the Company now aims to strongly underline that </w:t>
      </w:r>
      <w:r w:rsidRPr="00F76F82">
        <w:rPr>
          <w:rFonts w:asciiTheme="majorHAnsi" w:hAnsiTheme="majorHAnsi" w:cstheme="majorHAnsi"/>
          <w:b/>
          <w:lang w:val="en-US"/>
        </w:rPr>
        <w:t xml:space="preserve">correctness </w:t>
      </w:r>
      <w:r w:rsidRPr="00F76F82">
        <w:rPr>
          <w:rFonts w:asciiTheme="majorHAnsi" w:hAnsiTheme="majorHAnsi" w:cstheme="majorHAnsi"/>
          <w:lang w:val="en-US"/>
        </w:rPr>
        <w:t xml:space="preserve">and </w:t>
      </w:r>
      <w:r w:rsidRPr="00F76F82">
        <w:rPr>
          <w:rFonts w:asciiTheme="majorHAnsi" w:hAnsiTheme="majorHAnsi" w:cstheme="majorHAnsi"/>
          <w:b/>
          <w:lang w:val="en-US"/>
        </w:rPr>
        <w:t xml:space="preserve">legitimacy </w:t>
      </w:r>
      <w:r w:rsidRPr="00F76F82">
        <w:rPr>
          <w:rFonts w:asciiTheme="majorHAnsi" w:hAnsiTheme="majorHAnsi" w:cstheme="majorHAnsi"/>
          <w:lang w:val="en-US"/>
        </w:rPr>
        <w:t xml:space="preserve">in work and business currently constitute,and shall always constitute its fundamental </w:t>
      </w:r>
      <w:r w:rsidRPr="00F76F82">
        <w:rPr>
          <w:rFonts w:asciiTheme="majorHAnsi" w:hAnsiTheme="majorHAnsi" w:cstheme="majorHAnsi"/>
          <w:b/>
          <w:lang w:val="en-US"/>
        </w:rPr>
        <w:t>values</w:t>
      </w:r>
      <w:r w:rsidRPr="00F76F82">
        <w:rPr>
          <w:rFonts w:asciiTheme="majorHAnsi" w:hAnsiTheme="majorHAnsi" w:cstheme="majorHAnsi"/>
          <w:lang w:val="en-US"/>
        </w:rPr>
        <w:t xml:space="preserve">. This requires the Company, from this day on, to prosecute, in any possible and legitimate way, </w:t>
      </w:r>
      <w:r w:rsidRPr="0091039A">
        <w:rPr>
          <w:rFonts w:asciiTheme="majorHAnsi" w:hAnsiTheme="majorHAnsi" w:cstheme="majorHAnsi"/>
          <w:lang w:val="en-US"/>
        </w:rPr>
        <w:t>even the slightest attitude which is perceived as a bad practice or habit in the network of this Company organisation.</w:t>
      </w:r>
    </w:p>
    <w:p w14:paraId="5A72E807" w14:textId="77777777" w:rsidR="001F7A50" w:rsidRPr="0091039A" w:rsidRDefault="001F7A50" w:rsidP="0091039A">
      <w:pPr>
        <w:spacing w:after="126"/>
        <w:ind w:left="0" w:right="44" w:firstLine="0"/>
        <w:rPr>
          <w:rFonts w:asciiTheme="majorHAnsi" w:hAnsiTheme="majorHAnsi" w:cstheme="majorHAnsi"/>
          <w:lang w:val="en-US"/>
        </w:rPr>
      </w:pPr>
    </w:p>
    <w:bookmarkStart w:id="6" w:name="_Toc31705236"/>
    <w:bookmarkStart w:id="7" w:name="_Toc31705375"/>
    <w:bookmarkStart w:id="8" w:name="_Toc31705763"/>
    <w:p w14:paraId="053C4ADC" w14:textId="77777777" w:rsidR="00C95901" w:rsidRPr="0091039A" w:rsidRDefault="00C64866" w:rsidP="0091039A">
      <w:pPr>
        <w:pStyle w:val="Heading3"/>
        <w:jc w:val="both"/>
        <w:rPr>
          <w:rFonts w:asciiTheme="majorHAnsi" w:hAnsiTheme="majorHAnsi" w:cstheme="majorHAnsi"/>
          <w:i w:val="0"/>
          <w:color w:val="1EA2B0"/>
          <w:sz w:val="32"/>
          <w:lang w:val="en-US"/>
        </w:rPr>
      </w:pPr>
      <w:r w:rsidRPr="0091039A">
        <w:rPr>
          <w:rFonts w:asciiTheme="majorHAnsi" w:hAnsiTheme="majorHAnsi" w:cstheme="majorHAnsi"/>
          <w:i w:val="0"/>
          <w:noProof/>
          <w:color w:val="1EA2B0"/>
          <w:sz w:val="32"/>
          <w:lang w:val="en-US" w:eastAsia="en-US"/>
        </w:rPr>
        <mc:AlternateContent>
          <mc:Choice Requires="wpg">
            <w:drawing>
              <wp:anchor distT="0" distB="0" distL="114300" distR="114300" simplePos="0" relativeHeight="251658280" behindDoc="1" locked="0" layoutInCell="1" allowOverlap="1" wp14:anchorId="4AEA2E10" wp14:editId="14F5ECBE">
                <wp:simplePos x="0" y="0"/>
                <wp:positionH relativeFrom="column">
                  <wp:posOffset>-80770</wp:posOffset>
                </wp:positionH>
                <wp:positionV relativeFrom="paragraph">
                  <wp:posOffset>-28396</wp:posOffset>
                </wp:positionV>
                <wp:extent cx="6219444" cy="297174"/>
                <wp:effectExtent l="0" t="0" r="10160" b="27305"/>
                <wp:wrapNone/>
                <wp:docPr id="17502" name="Group 17502"/>
                <wp:cNvGraphicFramePr/>
                <a:graphic xmlns:a="http://schemas.openxmlformats.org/drawingml/2006/main">
                  <a:graphicData uri="http://schemas.microsoft.com/office/word/2010/wordprocessingGroup">
                    <wpg:wgp>
                      <wpg:cNvGrpSpPr/>
                      <wpg:grpSpPr>
                        <a:xfrm>
                          <a:off x="0" y="0"/>
                          <a:ext cx="6219444" cy="297174"/>
                          <a:chOff x="0" y="0"/>
                          <a:chExt cx="6219444" cy="297175"/>
                        </a:xfrm>
                      </wpg:grpSpPr>
                      <wps:wsp>
                        <wps:cNvPr id="36366" name="Shape 36366"/>
                        <wps:cNvSpPr/>
                        <wps:spPr>
                          <a:xfrm>
                            <a:off x="0" y="0"/>
                            <a:ext cx="12186" cy="12186"/>
                          </a:xfrm>
                          <a:custGeom>
                            <a:avLst/>
                            <a:gdLst/>
                            <a:ahLst/>
                            <a:cxnLst/>
                            <a:rect l="0" t="0" r="0" b="0"/>
                            <a:pathLst>
                              <a:path w="12186" h="12186">
                                <a:moveTo>
                                  <a:pt x="0" y="0"/>
                                </a:moveTo>
                                <a:lnTo>
                                  <a:pt x="12186" y="0"/>
                                </a:lnTo>
                                <a:lnTo>
                                  <a:pt x="12186" y="12186"/>
                                </a:lnTo>
                                <a:lnTo>
                                  <a:pt x="0" y="12186"/>
                                </a:lnTo>
                                <a:lnTo>
                                  <a:pt x="0" y="0"/>
                                </a:lnTo>
                              </a:path>
                            </a:pathLst>
                          </a:custGeom>
                          <a:ln w="0" cap="flat">
                            <a:miter lim="127000"/>
                          </a:ln>
                        </wps:spPr>
                        <wps:style>
                          <a:lnRef idx="0">
                            <a:srgbClr val="000000">
                              <a:alpha val="0"/>
                            </a:srgbClr>
                          </a:lnRef>
                          <a:fillRef idx="1">
                            <a:srgbClr val="8AB833"/>
                          </a:fillRef>
                          <a:effectRef idx="0">
                            <a:scrgbClr r="0" g="0" b="0"/>
                          </a:effectRef>
                          <a:fontRef idx="none"/>
                        </wps:style>
                        <wps:bodyPr/>
                      </wps:wsp>
                      <wps:wsp>
                        <wps:cNvPr id="36367" name="Shape 36367"/>
                        <wps:cNvSpPr/>
                        <wps:spPr>
                          <a:xfrm>
                            <a:off x="12192" y="0"/>
                            <a:ext cx="6207252" cy="12186"/>
                          </a:xfrm>
                          <a:custGeom>
                            <a:avLst/>
                            <a:gdLst/>
                            <a:ahLst/>
                            <a:cxnLst/>
                            <a:rect l="0" t="0" r="0" b="0"/>
                            <a:pathLst>
                              <a:path w="6207252" h="12186">
                                <a:moveTo>
                                  <a:pt x="0" y="0"/>
                                </a:moveTo>
                                <a:lnTo>
                                  <a:pt x="6207252" y="0"/>
                                </a:lnTo>
                                <a:lnTo>
                                  <a:pt x="6207252" y="12186"/>
                                </a:lnTo>
                                <a:lnTo>
                                  <a:pt x="0" y="12186"/>
                                </a:lnTo>
                                <a:lnTo>
                                  <a:pt x="0" y="0"/>
                                </a:lnTo>
                              </a:path>
                            </a:pathLst>
                          </a:custGeom>
                          <a:ln w="0" cap="flat">
                            <a:solidFill>
                              <a:srgbClr val="1EA2B0"/>
                            </a:solidFill>
                            <a:miter lim="127000"/>
                          </a:ln>
                        </wps:spPr>
                        <wps:style>
                          <a:lnRef idx="0">
                            <a:srgbClr val="000000">
                              <a:alpha val="0"/>
                            </a:srgbClr>
                          </a:lnRef>
                          <a:fillRef idx="1">
                            <a:srgbClr val="8AB833"/>
                          </a:fillRef>
                          <a:effectRef idx="0">
                            <a:scrgbClr r="0" g="0" b="0"/>
                          </a:effectRef>
                          <a:fontRef idx="none"/>
                        </wps:style>
                        <wps:bodyPr/>
                      </wps:wsp>
                      <wps:wsp>
                        <wps:cNvPr id="36368" name="Shape 36368"/>
                        <wps:cNvSpPr/>
                        <wps:spPr>
                          <a:xfrm>
                            <a:off x="0" y="12192"/>
                            <a:ext cx="12186" cy="284983"/>
                          </a:xfrm>
                          <a:custGeom>
                            <a:avLst/>
                            <a:gdLst/>
                            <a:ahLst/>
                            <a:cxnLst/>
                            <a:rect l="0" t="0" r="0" b="0"/>
                            <a:pathLst>
                              <a:path w="12186" h="284983">
                                <a:moveTo>
                                  <a:pt x="0" y="0"/>
                                </a:moveTo>
                                <a:lnTo>
                                  <a:pt x="12186" y="0"/>
                                </a:lnTo>
                                <a:lnTo>
                                  <a:pt x="12186" y="284983"/>
                                </a:lnTo>
                                <a:lnTo>
                                  <a:pt x="0" y="284983"/>
                                </a:lnTo>
                                <a:lnTo>
                                  <a:pt x="0" y="0"/>
                                </a:lnTo>
                              </a:path>
                            </a:pathLst>
                          </a:custGeom>
                          <a:ln w="0" cap="flat">
                            <a:solidFill>
                              <a:srgbClr val="1EA2B0"/>
                            </a:solidFill>
                            <a:miter lim="127000"/>
                          </a:ln>
                        </wps:spPr>
                        <wps:style>
                          <a:lnRef idx="0">
                            <a:srgbClr val="000000">
                              <a:alpha val="0"/>
                            </a:srgbClr>
                          </a:lnRef>
                          <a:fillRef idx="1">
                            <a:srgbClr val="8AB833"/>
                          </a:fillRef>
                          <a:effectRef idx="0">
                            <a:scrgbClr r="0" g="0" b="0"/>
                          </a:effectRef>
                          <a:fontRef idx="none"/>
                        </wps:style>
                        <wps:bodyPr/>
                      </wps:wsp>
                    </wpg:wgp>
                  </a:graphicData>
                </a:graphic>
              </wp:anchor>
            </w:drawing>
          </mc:Choice>
          <mc:Fallback xmlns:w16sdtfl="http://schemas.microsoft.com/office/word/2024/wordml/sdtformatlock" xmlns:w16du="http://schemas.microsoft.com/office/word/2023/wordml/word16du">
            <w:pict>
              <v:group w14:anchorId="16DBD424" id="Group 17502" o:spid="_x0000_s1026" style="position:absolute;margin-left:-6.35pt;margin-top:-2.25pt;width:489.7pt;height:23.4pt;z-index:-251657216" coordsize="62194,2971"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Ecu2sTAMAAPsNAAAOAAAAZHJzL2Uyb0RvYy54bWzsV81S2zAQvnem76DxvfgnIT8eEgYK5dJp mUIfQMhy7BnZ8kgiTt6+q7VlO0kplDKUAznEsrS72v203658cropBFlzpXNZLrzwKPAIL5lM8nK1 8H7efvk084g2tEyokCVfeFuuvdPlxw8ndRXzSGZSJFwRMFLquK4WXmZMFfu+ZhkvqD6SFS9hMZWq oAZe1cpPFK3BeiH8KAgmfi1VUinJuNYwe9Eseku0n6acme9pqrkhYuGBbwb/Ff7f2X9/eULjlaJV lrPWDfoMLwqal7BpZ+qCGkruVX5gqsiZklqm5ojJwpdpmjOOMUA0YbAXzZWS9xXGsorrVdXBBNDu 4fRss+zb+lqRPIGzmx4HkUdKWsAx4c6kmQKI6moVg+SVqm6qa9VOrJo3G/UmVYV9Qjxkg+BuO3D5 xhAGk5MonI/HY48wWIvm03A6btBnGRzRgRrLLh9UPLaKvtvWt951ztQVJJLusdL/htVNRiuOR6At Ai1Wo8loMnFYoQhpphAalOyA0rEGzJ6KUhiFM7BsMWqGw0hpzO61ueISwabrr9rAMiRd4kY0cyO2 Kd1QAQv+mP8VNVbPmrJDUrvNSeZGdq2Qa34rUcrsnRccRr8qyqFUG5FLCJB06+5ZobVebhi4k3HP RhaYvAeQW3fPoRyyvNsXBjZITKAucJgcQitKiwHswijUpFRQg+QucgPFSuSFRWUaBL1hsGYTrzlp HJmt4BYqUf7gKRAMaWEntFrdfRaKrKktSfhD41RUGW1n2/xuRdFVtGP101yIzmSIqjsmZ2fns9Go tdAKWz2O1bDTDBpN1nrTlEQoLBC0K4wASqeEO8vSdPollHPcZBCtHd7JZIslAgEBJtrq8UqUnB5S cmp9tA4AeR+nJGTeHGqgy1WIv6tBwTQ6hqX/TsxJ1HryAtTsbLmAO5L0JG2INJR8s/TUUuTJF6DH Ac3Cy7Po3LF1R+yd0m+b0nB9bG4kfZed/RWlu1YBxMZm6Sjd9hu8jczG85krme4uM+wHr9Rqo8YP m759N/1dJ+tXd/tdG9OjdO7l2i0BmQe53yD4ZEFHs8YzsPrcbrvD050W907n9nb9Uh0ar9DwhYFZ 0H4N2U+Y4TuMh99sy18AAAD//wMAUEsDBBQABgAIAAAAIQDJZEOX4AAAAAkBAAAPAAAAZHJzL2Rv d25yZXYueG1sTI9NS8NAEIbvgv9hGcFbu0naRo3ZlFLUUxFsBfE2zU6T0OxuyG6T9N87nvQ2Hw/v PJOvJ9OKgXrfOKsgnkcgyJZON7ZS8Hl4nT2C8AGtxtZZUnAlD+vi9ibHTLvRftCwD5XgEOszVFCH 0GVS+rImg37uOrK8O7neYOC2r6TuceRw08okilJpsLF8ocaOtjWV5/3FKHgbcdws4pdhdz5tr9+H 1fvXLial7u+mzTOIQFP4g+FXn9WhYKeju1jtRatgFicPjHKxXIFg4ClNeXBUsEwWIItc/v+g+AEA AP//AwBQSwECLQAUAAYACAAAACEAtoM4kv4AAADhAQAAEwAAAAAAAAAAAAAAAAAAAAAAW0NvbnRl bnRfVHlwZXNdLnhtbFBLAQItABQABgAIAAAAIQA4/SH/1gAAAJQBAAALAAAAAAAAAAAAAAAAAC8B AABfcmVscy8ucmVsc1BLAQItABQABgAIAAAAIQDEcu2sTAMAAPsNAAAOAAAAAAAAAAAAAAAAAC4C AABkcnMvZTJvRG9jLnhtbFBLAQItABQABgAIAAAAIQDJZEOX4AAAAAkBAAAPAAAAAAAAAAAAAAAA AKYFAABkcnMvZG93bnJldi54bWxQSwUGAAAAAAQABADzAAAAswYAAAAA ">
                <v:shape id="Shape 36366" o:spid="_x0000_s1027" style="position:absolute;width:121;height:121;visibility:visible;mso-wrap-style:square;v-text-anchor:top" coordsize="12186,12186"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4xE7cUA AADeAAAADwAAAGRycy9kb3ducmV2LnhtbESPUWvCMBSF3wf+h3CFvc3UCZ1Uo4gwFLY+TP0Bl+ba VJOb2kTb/ftlMNjj4ZzzHc5yPTgrHtSFxrOC6SQDQVx53XCt4HR8f5mDCBFZo/VMCr4pwHo1elpi oX3PX/Q4xFokCIcCFZgY20LKUBlyGCa+JU7e2XcOY5JdLXWHfYI7K1+zLJcOG04LBlvaGqquh7tT cBtK+7Gv+7J8MxhkaOzn7mKVeh4PmwWISEP8D/+191rBLJ/lOfzeSVdArn4AAAD//wMAUEsBAi0A FAAGAAgAAAAhAPD3irv9AAAA4gEAABMAAAAAAAAAAAAAAAAAAAAAAFtDb250ZW50X1R5cGVzXS54 bWxQSwECLQAUAAYACAAAACEAMd1fYdIAAACPAQAACwAAAAAAAAAAAAAAAAAuAQAAX3JlbHMvLnJl bHNQSwECLQAUAAYACAAAACEAMy8FnkEAAAA5AAAAEAAAAAAAAAAAAAAAAAApAgAAZHJzL3NoYXBl eG1sLnhtbFBLAQItABQABgAIAAAAIQBLjETtxQAAAN4AAAAPAAAAAAAAAAAAAAAAAJgCAABkcnMv ZG93bnJldi54bWxQSwUGAAAAAAQABAD1AAAAigMAAAAA " path="m,l12186,r,12186l,12186,,e" fillcolor="#8ab833" stroked="f" strokeweight="0">
                  <v:stroke miterlimit="83231f" joinstyle="miter"/>
                  <v:path arrowok="t" textboxrect="0,0,12186,12186"/>
                </v:shape>
                <v:shape id="Shape 36367" o:spid="_x0000_s1028" style="position:absolute;left:121;width:62073;height:121;visibility:visible;mso-wrap-style:square;v-text-anchor:top" coordsize="6207252,12186"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o9DUMUA AADeAAAADwAAAGRycy9kb3ducmV2LnhtbESPT4vCMBTE7wt+h/AEb2uqQlerUcrCgrIn/4DXR/Js q81LbaKt336zsLDHYWZ+w6w2va3Fk1pfOVYwGScgiLUzFRcKTsev9zkIH5AN1o5JwYs8bNaDtxVm xnW8p+chFCJC2GeooAyhyaT0uiSLfuwa4uhdXGsxRNkW0rTYRbit5TRJUmmx4rhQYkOfJenb4WEV 3O75Vl/RFIu83unvborn+T5VajTs8yWIQH34D/+1t0bBLJ2lH/B7J14Buf4BAAD//wMAUEsBAi0A FAAGAAgAAAAhAPD3irv9AAAA4gEAABMAAAAAAAAAAAAAAAAAAAAAAFtDb250ZW50X1R5cGVzXS54 bWxQSwECLQAUAAYACAAAACEAMd1fYdIAAACPAQAACwAAAAAAAAAAAAAAAAAuAQAAX3JlbHMvLnJl bHNQSwECLQAUAAYACAAAACEAMy8FnkEAAAA5AAAAEAAAAAAAAAAAAAAAAAApAgAAZHJzL3NoYXBl eG1sLnhtbFBLAQItABQABgAIAAAAIQAKj0NQxQAAAN4AAAAPAAAAAAAAAAAAAAAAAJgCAABkcnMv ZG93bnJldi54bWxQSwUGAAAAAAQABAD1AAAAigMAAAAA " path="m,l6207252,r,12186l,12186,,e" fillcolor="#8ab833" strokecolor="#1ea2b0" strokeweight="0">
                  <v:stroke miterlimit="83231f" joinstyle="miter"/>
                  <v:path arrowok="t" textboxrect="0,0,6207252,12186"/>
                </v:shape>
                <v:shape id="Shape 36368" o:spid="_x0000_s1029" style="position:absolute;top:121;width:121;height:2850;visibility:visible;mso-wrap-style:square;v-text-anchor:top" coordsize="12186,284983"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CBflcMA AADeAAAADwAAAGRycy9kb3ducmV2LnhtbERPy2oCMRTdF/yHcAV3NWOFoUyNIoIg1FJ8QZeXyZ1H m9yMSdRpv94sCi4P5z1b9NaIK/nQOlYwGWcgiEunW64VHA/r51cQISJrNI5JwS8FWMwHTzMstLvx jq77WIsUwqFABU2MXSFlKBuyGMauI05c5bzFmKCvpfZ4S+HWyJcsy6XFllNDgx2tGip/9herYP3p qw8TT231ddzkZns5v/99o1KjYb98AxGpjw/xv3ujFUzzaZ72pjvpCsj5HQAA//8DAFBLAQItABQA BgAIAAAAIQDw94q7/QAAAOIBAAATAAAAAAAAAAAAAAAAAAAAAABbQ29udGVudF9UeXBlc10ueG1s UEsBAi0AFAAGAAgAAAAhADHdX2HSAAAAjwEAAAsAAAAAAAAAAAAAAAAALgEAAF9yZWxzLy5yZWxz UEsBAi0AFAAGAAgAAAAhADMvBZ5BAAAAOQAAABAAAAAAAAAAAAAAAAAAKQIAAGRycy9zaGFwZXht bC54bWxQSwECLQAUAAYACAAAACEAaCBflcMAAADeAAAADwAAAAAAAAAAAAAAAACYAgAAZHJzL2Rv d25yZXYueG1sUEsFBgAAAAAEAAQA9QAAAIgDAAAAAA== " path="m,l12186,r,284983l,284983,,e" fillcolor="#8ab833" strokecolor="#1ea2b0" strokeweight="0">
                  <v:stroke miterlimit="83231f" joinstyle="miter"/>
                  <v:path arrowok="t" textboxrect="0,0,12186,284983"/>
                </v:shape>
              </v:group>
            </w:pict>
          </mc:Fallback>
        </mc:AlternateContent>
      </w:r>
      <w:r w:rsidRPr="0091039A">
        <w:rPr>
          <w:rFonts w:asciiTheme="majorHAnsi" w:hAnsiTheme="majorHAnsi" w:cstheme="majorHAnsi"/>
          <w:i w:val="0"/>
          <w:color w:val="1EA2B0"/>
          <w:sz w:val="32"/>
          <w:lang w:val="en-US"/>
        </w:rPr>
        <w:t xml:space="preserve">3. </w:t>
      </w:r>
      <w:bookmarkEnd w:id="6"/>
      <w:bookmarkEnd w:id="7"/>
      <w:bookmarkEnd w:id="8"/>
      <w:r w:rsidR="0091039A" w:rsidRPr="0091039A">
        <w:rPr>
          <w:rFonts w:asciiTheme="majorHAnsi" w:hAnsiTheme="majorHAnsi" w:cstheme="majorHAnsi"/>
          <w:i w:val="0"/>
          <w:color w:val="1EA2B0"/>
          <w:sz w:val="32"/>
          <w:lang w:val="en-US"/>
        </w:rPr>
        <w:t>WHAT DOES LGS.D. NO. 231/2001 PROVIDE FOR?</w:t>
      </w:r>
    </w:p>
    <w:p w14:paraId="75108620" w14:textId="77777777" w:rsidR="00C95901" w:rsidRPr="0091039A" w:rsidRDefault="00C64866" w:rsidP="0091039A">
      <w:pPr>
        <w:spacing w:after="126" w:line="259" w:lineRule="auto"/>
        <w:ind w:left="0" w:firstLine="0"/>
        <w:rPr>
          <w:rFonts w:asciiTheme="majorHAnsi" w:hAnsiTheme="majorHAnsi" w:cstheme="majorHAnsi"/>
          <w:lang w:val="en-US"/>
        </w:rPr>
      </w:pPr>
      <w:r w:rsidRPr="0091039A">
        <w:rPr>
          <w:rFonts w:asciiTheme="majorHAnsi" w:hAnsiTheme="majorHAnsi" w:cstheme="majorHAnsi"/>
          <w:sz w:val="20"/>
          <w:lang w:val="en-US"/>
        </w:rPr>
        <w:t xml:space="preserve"> </w:t>
      </w:r>
    </w:p>
    <w:p w14:paraId="15F68046" w14:textId="77777777" w:rsidR="0091039A" w:rsidRPr="0091039A" w:rsidRDefault="0091039A" w:rsidP="0091039A">
      <w:pPr>
        <w:spacing w:before="120" w:after="120"/>
        <w:rPr>
          <w:rFonts w:asciiTheme="majorHAnsi" w:hAnsiTheme="majorHAnsi" w:cstheme="majorHAnsi"/>
          <w:lang w:val="en-US"/>
        </w:rPr>
      </w:pPr>
      <w:r w:rsidRPr="0091039A">
        <w:rPr>
          <w:rFonts w:asciiTheme="majorHAnsi" w:hAnsiTheme="majorHAnsi" w:cstheme="majorHAnsi"/>
          <w:lang w:val="en-US"/>
        </w:rPr>
        <w:t>The Decree stipulates that the Company is liable for offences committed in its interest or to its advantage by: by persons holding representative, administrative or executive functions in the Company, or one of its organisational units (provided with financial and functional autonomy) and those persons who effectively carry out the management and control of the Organisation; persons under the management or supervision of one of aforementioned subjects.</w:t>
      </w:r>
    </w:p>
    <w:p w14:paraId="2CA3C0A4" w14:textId="77777777" w:rsidR="0091039A" w:rsidRPr="0091039A" w:rsidRDefault="0091039A" w:rsidP="0091039A">
      <w:pPr>
        <w:spacing w:before="120" w:after="120"/>
        <w:rPr>
          <w:rFonts w:asciiTheme="majorHAnsi" w:hAnsiTheme="majorHAnsi" w:cstheme="majorHAnsi"/>
          <w:lang w:val="en-US"/>
        </w:rPr>
      </w:pPr>
      <w:r w:rsidRPr="0091039A">
        <w:rPr>
          <w:rFonts w:asciiTheme="majorHAnsi" w:hAnsiTheme="majorHAnsi" w:cstheme="majorHAnsi"/>
          <w:lang w:val="en-US"/>
        </w:rPr>
        <w:lastRenderedPageBreak/>
        <w:t>The Company is not liable for offences committed by the aforementioned people if it can demonstrate (among other things) that it has:</w:t>
      </w:r>
    </w:p>
    <w:p w14:paraId="21222ACC" w14:textId="77777777" w:rsidR="0091039A" w:rsidRPr="0091039A" w:rsidRDefault="0091039A" w:rsidP="0091039A">
      <w:pPr>
        <w:pStyle w:val="ListParagraph"/>
        <w:numPr>
          <w:ilvl w:val="0"/>
          <w:numId w:val="21"/>
        </w:numPr>
        <w:spacing w:before="200" w:after="0" w:line="276" w:lineRule="auto"/>
        <w:rPr>
          <w:rFonts w:asciiTheme="majorHAnsi" w:hAnsiTheme="majorHAnsi" w:cstheme="majorHAnsi"/>
          <w:lang w:val="en-US"/>
        </w:rPr>
      </w:pPr>
      <w:r w:rsidRPr="0091039A">
        <w:rPr>
          <w:rFonts w:asciiTheme="majorHAnsi" w:hAnsiTheme="majorHAnsi" w:cstheme="majorHAnsi"/>
          <w:lang w:val="en-US"/>
        </w:rPr>
        <w:t>adopted and effectively implemented appropriate organisational and managerial models to prevent the type of offences committed;</w:t>
      </w:r>
    </w:p>
    <w:p w14:paraId="36D09812" w14:textId="77777777" w:rsidR="0091039A" w:rsidRPr="0091039A" w:rsidRDefault="0091039A" w:rsidP="0091039A">
      <w:pPr>
        <w:pStyle w:val="ListParagraph"/>
        <w:numPr>
          <w:ilvl w:val="0"/>
          <w:numId w:val="21"/>
        </w:numPr>
        <w:spacing w:before="200" w:after="0" w:line="276" w:lineRule="auto"/>
        <w:rPr>
          <w:rFonts w:asciiTheme="majorHAnsi" w:hAnsiTheme="majorHAnsi" w:cstheme="majorHAnsi"/>
          <w:lang w:val="en-US"/>
        </w:rPr>
      </w:pPr>
      <w:r w:rsidRPr="0091039A">
        <w:rPr>
          <w:rFonts w:asciiTheme="majorHAnsi" w:hAnsiTheme="majorHAnsi" w:cstheme="majorHAnsi"/>
          <w:lang w:val="en-US"/>
        </w:rPr>
        <w:t>entrusted the task of supervising the functioning and observance of the aforementioned models to a special body of the organisation.</w:t>
      </w:r>
    </w:p>
    <w:p w14:paraId="7B66BAB6" w14:textId="77777777" w:rsidR="0091039A" w:rsidRPr="0091039A" w:rsidRDefault="0091039A" w:rsidP="0091039A">
      <w:pPr>
        <w:spacing w:before="120" w:after="120"/>
        <w:rPr>
          <w:rFonts w:asciiTheme="majorHAnsi" w:hAnsiTheme="majorHAnsi" w:cstheme="majorHAnsi"/>
          <w:szCs w:val="24"/>
          <w:lang w:val="en-US"/>
        </w:rPr>
      </w:pPr>
      <w:r w:rsidRPr="0091039A">
        <w:rPr>
          <w:rFonts w:asciiTheme="majorHAnsi" w:hAnsiTheme="majorHAnsi" w:cstheme="majorHAnsi"/>
          <w:lang w:val="en-US"/>
        </w:rPr>
        <w:t xml:space="preserve">If the Company is unable to prove its adherence to these models, it shall be subject to the following sanctions: </w:t>
      </w:r>
    </w:p>
    <w:p w14:paraId="2F15BF98" w14:textId="77777777" w:rsidR="0091039A" w:rsidRPr="0091039A" w:rsidRDefault="0091039A" w:rsidP="0091039A">
      <w:pPr>
        <w:pStyle w:val="ListParagraph"/>
        <w:numPr>
          <w:ilvl w:val="0"/>
          <w:numId w:val="22"/>
        </w:numPr>
        <w:spacing w:before="200" w:after="0" w:line="276" w:lineRule="auto"/>
        <w:rPr>
          <w:rFonts w:asciiTheme="majorHAnsi" w:hAnsiTheme="majorHAnsi" w:cstheme="majorHAnsi"/>
          <w:lang w:val="en-US"/>
        </w:rPr>
      </w:pPr>
      <w:r w:rsidRPr="0091039A">
        <w:rPr>
          <w:rFonts w:asciiTheme="majorHAnsi" w:hAnsiTheme="majorHAnsi" w:cstheme="majorHAnsi"/>
          <w:u w:val="single"/>
          <w:lang w:val="en-US"/>
        </w:rPr>
        <w:t>Fines</w:t>
      </w:r>
      <w:r w:rsidRPr="0091039A">
        <w:rPr>
          <w:rFonts w:asciiTheme="majorHAnsi" w:hAnsiTheme="majorHAnsi" w:cstheme="majorHAnsi"/>
          <w:lang w:val="en-US"/>
        </w:rPr>
        <w:t>: from a minimum of € 25,823 to a maximum of € 1,549,370.</w:t>
      </w:r>
    </w:p>
    <w:p w14:paraId="7063FE36" w14:textId="77777777" w:rsidR="0091039A" w:rsidRPr="0091039A" w:rsidRDefault="0091039A" w:rsidP="0091039A">
      <w:pPr>
        <w:pStyle w:val="ListParagraph"/>
        <w:numPr>
          <w:ilvl w:val="0"/>
          <w:numId w:val="22"/>
        </w:numPr>
        <w:spacing w:before="200" w:after="0" w:line="276" w:lineRule="auto"/>
        <w:rPr>
          <w:rFonts w:asciiTheme="majorHAnsi" w:hAnsiTheme="majorHAnsi" w:cstheme="majorHAnsi"/>
        </w:rPr>
      </w:pPr>
      <w:r w:rsidRPr="0091039A">
        <w:rPr>
          <w:rFonts w:asciiTheme="majorHAnsi" w:hAnsiTheme="majorHAnsi" w:cstheme="majorHAnsi"/>
          <w:u w:val="single"/>
        </w:rPr>
        <w:t>Prohibitory Sanctions</w:t>
      </w:r>
      <w:r w:rsidRPr="0091039A">
        <w:rPr>
          <w:rFonts w:asciiTheme="majorHAnsi" w:hAnsiTheme="majorHAnsi" w:cstheme="majorHAnsi"/>
        </w:rPr>
        <w:t xml:space="preserve">: </w:t>
      </w:r>
    </w:p>
    <w:p w14:paraId="471C4F35" w14:textId="77777777" w:rsidR="0091039A" w:rsidRPr="0091039A" w:rsidRDefault="0091039A" w:rsidP="0091039A">
      <w:pPr>
        <w:pStyle w:val="ListParagraph"/>
        <w:numPr>
          <w:ilvl w:val="0"/>
          <w:numId w:val="20"/>
        </w:numPr>
        <w:spacing w:before="120" w:after="120" w:line="240" w:lineRule="auto"/>
        <w:rPr>
          <w:rFonts w:asciiTheme="majorHAnsi" w:hAnsiTheme="majorHAnsi" w:cstheme="majorHAnsi"/>
          <w:szCs w:val="24"/>
          <w:lang w:val="en-US"/>
        </w:rPr>
      </w:pPr>
      <w:r w:rsidRPr="0091039A">
        <w:rPr>
          <w:rFonts w:asciiTheme="majorHAnsi" w:hAnsiTheme="majorHAnsi" w:cstheme="majorHAnsi"/>
          <w:lang w:val="en-US"/>
        </w:rPr>
        <w:t>prohibition from performing working activities, or alternatively the appointment of a Judicial Commissioner;</w:t>
      </w:r>
    </w:p>
    <w:p w14:paraId="24178C2E" w14:textId="77777777" w:rsidR="0091039A" w:rsidRPr="0091039A" w:rsidRDefault="0091039A" w:rsidP="0091039A">
      <w:pPr>
        <w:pStyle w:val="ListParagraph"/>
        <w:numPr>
          <w:ilvl w:val="0"/>
          <w:numId w:val="20"/>
        </w:numPr>
        <w:spacing w:before="120" w:after="120" w:line="240" w:lineRule="auto"/>
        <w:rPr>
          <w:rFonts w:asciiTheme="majorHAnsi" w:hAnsiTheme="majorHAnsi" w:cstheme="majorHAnsi"/>
          <w:szCs w:val="24"/>
          <w:lang w:val="en-US"/>
        </w:rPr>
      </w:pPr>
      <w:r w:rsidRPr="0091039A">
        <w:rPr>
          <w:rFonts w:asciiTheme="majorHAnsi" w:hAnsiTheme="majorHAnsi" w:cstheme="majorHAnsi"/>
          <w:lang w:val="en-US"/>
        </w:rPr>
        <w:t>suspension or revocation of authorisations, licenses or concessions involved in the wrong-doing;</w:t>
      </w:r>
    </w:p>
    <w:p w14:paraId="36699814" w14:textId="77777777" w:rsidR="0091039A" w:rsidRPr="0091039A" w:rsidRDefault="0091039A" w:rsidP="0091039A">
      <w:pPr>
        <w:pStyle w:val="ListParagraph"/>
        <w:numPr>
          <w:ilvl w:val="0"/>
          <w:numId w:val="20"/>
        </w:numPr>
        <w:spacing w:before="120" w:after="120" w:line="240" w:lineRule="auto"/>
        <w:rPr>
          <w:rFonts w:asciiTheme="majorHAnsi" w:hAnsiTheme="majorHAnsi" w:cstheme="majorHAnsi"/>
          <w:szCs w:val="24"/>
          <w:lang w:val="en-US"/>
        </w:rPr>
      </w:pPr>
      <w:r w:rsidRPr="0091039A">
        <w:rPr>
          <w:rFonts w:asciiTheme="majorHAnsi" w:hAnsiTheme="majorHAnsi" w:cstheme="majorHAnsi"/>
          <w:lang w:val="en-US"/>
        </w:rPr>
        <w:t>ban on establishing contracts with the P.A.;</w:t>
      </w:r>
    </w:p>
    <w:p w14:paraId="0BFC092A" w14:textId="77777777" w:rsidR="0091039A" w:rsidRPr="0091039A" w:rsidRDefault="0091039A" w:rsidP="0091039A">
      <w:pPr>
        <w:pStyle w:val="ListParagraph"/>
        <w:numPr>
          <w:ilvl w:val="0"/>
          <w:numId w:val="20"/>
        </w:numPr>
        <w:spacing w:before="120" w:after="120" w:line="240" w:lineRule="auto"/>
        <w:rPr>
          <w:rFonts w:asciiTheme="majorHAnsi" w:hAnsiTheme="majorHAnsi" w:cstheme="majorHAnsi"/>
          <w:szCs w:val="24"/>
          <w:lang w:val="en-US"/>
        </w:rPr>
      </w:pPr>
      <w:r w:rsidRPr="0091039A">
        <w:rPr>
          <w:rFonts w:asciiTheme="majorHAnsi" w:hAnsiTheme="majorHAnsi" w:cstheme="majorHAnsi"/>
          <w:lang w:val="en-US"/>
        </w:rPr>
        <w:t>exclusion from tax incentives, financing, contributions, and/or subsidies, and possible revocation of any already awarded;</w:t>
      </w:r>
    </w:p>
    <w:p w14:paraId="5EF85830" w14:textId="77777777" w:rsidR="0091039A" w:rsidRPr="0091039A" w:rsidRDefault="0091039A" w:rsidP="0091039A">
      <w:pPr>
        <w:pStyle w:val="ListParagraph"/>
        <w:spacing w:before="120" w:after="120" w:line="240" w:lineRule="auto"/>
        <w:ind w:left="1080"/>
        <w:rPr>
          <w:rFonts w:asciiTheme="majorHAnsi" w:hAnsiTheme="majorHAnsi" w:cstheme="majorHAnsi"/>
          <w:szCs w:val="24"/>
          <w:lang w:val="en-US"/>
        </w:rPr>
      </w:pPr>
      <w:r w:rsidRPr="0091039A">
        <w:rPr>
          <w:rFonts w:asciiTheme="majorHAnsi" w:hAnsiTheme="majorHAnsi" w:cstheme="majorHAnsi"/>
          <w:lang w:val="en-US"/>
        </w:rPr>
        <w:t>ban on advertising its goods or services;</w:t>
      </w:r>
    </w:p>
    <w:p w14:paraId="785C11A9" w14:textId="77777777" w:rsidR="0091039A" w:rsidRPr="0091039A" w:rsidRDefault="0091039A" w:rsidP="0091039A">
      <w:pPr>
        <w:pStyle w:val="ListParagraph"/>
        <w:numPr>
          <w:ilvl w:val="0"/>
          <w:numId w:val="23"/>
        </w:numPr>
        <w:tabs>
          <w:tab w:val="center" w:pos="709"/>
        </w:tabs>
        <w:spacing w:before="200" w:after="0" w:line="276" w:lineRule="auto"/>
        <w:rPr>
          <w:rFonts w:asciiTheme="majorHAnsi" w:hAnsiTheme="majorHAnsi" w:cstheme="majorHAnsi"/>
          <w:lang w:val="en-US"/>
        </w:rPr>
      </w:pPr>
      <w:r w:rsidRPr="0091039A">
        <w:rPr>
          <w:rFonts w:asciiTheme="majorHAnsi" w:hAnsiTheme="majorHAnsi" w:cstheme="majorHAnsi"/>
          <w:u w:val="single"/>
          <w:lang w:val="en-US"/>
        </w:rPr>
        <w:t>Confiscation</w:t>
      </w:r>
      <w:r w:rsidRPr="0091039A">
        <w:rPr>
          <w:rFonts w:asciiTheme="majorHAnsi" w:hAnsiTheme="majorHAnsi" w:cstheme="majorHAnsi"/>
          <w:lang w:val="en-US"/>
        </w:rPr>
        <w:t>: of the value or proceeds of the offence. Confiscation is always ordered in cases where the Company is convicted</w:t>
      </w:r>
    </w:p>
    <w:p w14:paraId="7F1E73A1" w14:textId="77777777" w:rsidR="0091039A" w:rsidRPr="0091039A" w:rsidRDefault="0091039A" w:rsidP="0091039A">
      <w:pPr>
        <w:pStyle w:val="ListParagraph"/>
        <w:numPr>
          <w:ilvl w:val="0"/>
          <w:numId w:val="23"/>
        </w:numPr>
        <w:spacing w:before="200" w:after="240" w:line="276" w:lineRule="auto"/>
        <w:rPr>
          <w:rFonts w:asciiTheme="majorHAnsi" w:hAnsiTheme="majorHAnsi" w:cstheme="majorHAnsi"/>
        </w:rPr>
      </w:pPr>
      <w:r w:rsidRPr="0091039A">
        <w:rPr>
          <w:rFonts w:asciiTheme="majorHAnsi" w:hAnsiTheme="majorHAnsi" w:cstheme="majorHAnsi"/>
          <w:u w:val="single"/>
        </w:rPr>
        <w:t>Publication of the sentence.</w:t>
      </w:r>
    </w:p>
    <w:p w14:paraId="4E46F5C7" w14:textId="77777777" w:rsidR="0091039A" w:rsidRPr="0091039A" w:rsidRDefault="0091039A" w:rsidP="0091039A">
      <w:pPr>
        <w:spacing w:before="120" w:after="120"/>
        <w:rPr>
          <w:rFonts w:asciiTheme="majorHAnsi" w:hAnsiTheme="majorHAnsi" w:cstheme="majorHAnsi"/>
          <w:lang w:val="en-US"/>
        </w:rPr>
      </w:pPr>
      <w:r w:rsidRPr="0091039A">
        <w:rPr>
          <w:rFonts w:asciiTheme="majorHAnsi" w:hAnsiTheme="majorHAnsi" w:cstheme="majorHAnsi"/>
          <w:lang w:val="en-US"/>
        </w:rPr>
        <w:t>The liability of the Company is added to the liability of individuals who have committed the offence. Whoever commits one of the offences cited in the Decree shall be personally and criminally liable for his/her unlawful conduct.</w:t>
      </w:r>
    </w:p>
    <w:p w14:paraId="7255C729" w14:textId="77777777" w:rsidR="00C95901" w:rsidRPr="00ED676C" w:rsidRDefault="00C95901" w:rsidP="00301982">
      <w:pPr>
        <w:spacing w:after="126" w:line="259" w:lineRule="auto"/>
        <w:ind w:left="0" w:firstLine="0"/>
        <w:jc w:val="left"/>
        <w:rPr>
          <w:rFonts w:asciiTheme="majorHAnsi" w:hAnsiTheme="majorHAnsi" w:cstheme="majorHAnsi"/>
          <w:lang w:val="en-US"/>
        </w:rPr>
      </w:pPr>
    </w:p>
    <w:p w14:paraId="5FC65A11" w14:textId="77777777" w:rsidR="00C95901" w:rsidRPr="00487A1C" w:rsidRDefault="00C64866" w:rsidP="00301982">
      <w:pPr>
        <w:spacing w:after="126" w:line="259" w:lineRule="auto"/>
        <w:ind w:left="-127" w:firstLine="0"/>
        <w:jc w:val="left"/>
        <w:rPr>
          <w:rFonts w:asciiTheme="majorHAnsi" w:hAnsiTheme="majorHAnsi" w:cstheme="majorHAnsi"/>
        </w:rPr>
      </w:pPr>
      <w:r w:rsidRPr="00487A1C">
        <w:rPr>
          <w:rFonts w:asciiTheme="majorHAnsi" w:eastAsia="Calibri" w:hAnsiTheme="majorHAnsi" w:cstheme="majorHAnsi"/>
          <w:noProof/>
          <w:sz w:val="22"/>
          <w:lang w:val="en-US" w:eastAsia="en-US"/>
        </w:rPr>
        <mc:AlternateContent>
          <mc:Choice Requires="wpg">
            <w:drawing>
              <wp:inline distT="0" distB="0" distL="0" distR="0" wp14:anchorId="3987DFBC" wp14:editId="2C9EF74E">
                <wp:extent cx="6219444" cy="327092"/>
                <wp:effectExtent l="0" t="0" r="0" b="0"/>
                <wp:docPr id="18377" name="Group 18377"/>
                <wp:cNvGraphicFramePr/>
                <a:graphic xmlns:a="http://schemas.openxmlformats.org/drawingml/2006/main">
                  <a:graphicData uri="http://schemas.microsoft.com/office/word/2010/wordprocessingGroup">
                    <wpg:wgp>
                      <wpg:cNvGrpSpPr/>
                      <wpg:grpSpPr>
                        <a:xfrm>
                          <a:off x="0" y="0"/>
                          <a:ext cx="6219444" cy="327092"/>
                          <a:chOff x="0" y="0"/>
                          <a:chExt cx="6219444" cy="327092"/>
                        </a:xfrm>
                      </wpg:grpSpPr>
                      <wps:wsp>
                        <wps:cNvPr id="17385" name="Rectangle 17385"/>
                        <wps:cNvSpPr/>
                        <wps:spPr>
                          <a:xfrm>
                            <a:off x="76553" y="28397"/>
                            <a:ext cx="1822707" cy="298695"/>
                          </a:xfrm>
                          <a:prstGeom prst="rect">
                            <a:avLst/>
                          </a:prstGeom>
                          <a:ln>
                            <a:noFill/>
                          </a:ln>
                        </wps:spPr>
                        <wps:txbx>
                          <w:txbxContent>
                            <w:p w14:paraId="204DB294" w14:textId="77777777" w:rsidR="00421114" w:rsidRPr="00BC1981" w:rsidRDefault="00421114" w:rsidP="000E37C1">
                              <w:pPr>
                                <w:pStyle w:val="Heading1"/>
                                <w:rPr>
                                  <w:rFonts w:asciiTheme="majorHAnsi" w:hAnsiTheme="majorHAnsi" w:cstheme="majorHAnsi"/>
                                  <w:b w:val="0"/>
                                  <w:color w:val="1EA2B0"/>
                                  <w:sz w:val="32"/>
                                </w:rPr>
                              </w:pPr>
                              <w:bookmarkStart w:id="9" w:name="_Toc31705764"/>
                              <w:r w:rsidRPr="00BC1981">
                                <w:rPr>
                                  <w:rFonts w:asciiTheme="majorHAnsi" w:hAnsiTheme="majorHAnsi" w:cstheme="majorHAnsi"/>
                                  <w:b w:val="0"/>
                                  <w:color w:val="1EA2B0"/>
                                  <w:sz w:val="32"/>
                                </w:rPr>
                                <w:t>4. DEFINI</w:t>
                              </w:r>
                              <w:bookmarkEnd w:id="9"/>
                              <w:r>
                                <w:rPr>
                                  <w:rFonts w:asciiTheme="majorHAnsi" w:hAnsiTheme="majorHAnsi" w:cstheme="majorHAnsi"/>
                                  <w:b w:val="0"/>
                                  <w:color w:val="1EA2B0"/>
                                  <w:sz w:val="32"/>
                                </w:rPr>
                                <w:t>TIONS</w:t>
                              </w:r>
                            </w:p>
                          </w:txbxContent>
                        </wps:txbx>
                        <wps:bodyPr horzOverflow="overflow" vert="horz" lIns="0" tIns="0" rIns="0" bIns="0" rtlCol="0">
                          <a:noAutofit/>
                        </wps:bodyPr>
                      </wps:wsp>
                      <wps:wsp>
                        <wps:cNvPr id="36369" name="Shape 36369"/>
                        <wps:cNvSpPr/>
                        <wps:spPr>
                          <a:xfrm>
                            <a:off x="0" y="0"/>
                            <a:ext cx="12186" cy="12186"/>
                          </a:xfrm>
                          <a:custGeom>
                            <a:avLst/>
                            <a:gdLst/>
                            <a:ahLst/>
                            <a:cxnLst/>
                            <a:rect l="0" t="0" r="0" b="0"/>
                            <a:pathLst>
                              <a:path w="12186" h="12186">
                                <a:moveTo>
                                  <a:pt x="0" y="0"/>
                                </a:moveTo>
                                <a:lnTo>
                                  <a:pt x="12186" y="0"/>
                                </a:lnTo>
                                <a:lnTo>
                                  <a:pt x="12186" y="12186"/>
                                </a:lnTo>
                                <a:lnTo>
                                  <a:pt x="0" y="12186"/>
                                </a:lnTo>
                                <a:lnTo>
                                  <a:pt x="0" y="0"/>
                                </a:lnTo>
                              </a:path>
                            </a:pathLst>
                          </a:custGeom>
                          <a:ln w="0" cap="flat">
                            <a:miter lim="127000"/>
                          </a:ln>
                        </wps:spPr>
                        <wps:style>
                          <a:lnRef idx="0">
                            <a:srgbClr val="000000">
                              <a:alpha val="0"/>
                            </a:srgbClr>
                          </a:lnRef>
                          <a:fillRef idx="1">
                            <a:srgbClr val="8AB833"/>
                          </a:fillRef>
                          <a:effectRef idx="0">
                            <a:scrgbClr r="0" g="0" b="0"/>
                          </a:effectRef>
                          <a:fontRef idx="none"/>
                        </wps:style>
                        <wps:bodyPr/>
                      </wps:wsp>
                      <wps:wsp>
                        <wps:cNvPr id="36370" name="Shape 36370"/>
                        <wps:cNvSpPr/>
                        <wps:spPr>
                          <a:xfrm>
                            <a:off x="12192" y="0"/>
                            <a:ext cx="6207252" cy="12186"/>
                          </a:xfrm>
                          <a:custGeom>
                            <a:avLst/>
                            <a:gdLst/>
                            <a:ahLst/>
                            <a:cxnLst/>
                            <a:rect l="0" t="0" r="0" b="0"/>
                            <a:pathLst>
                              <a:path w="6207252" h="12186">
                                <a:moveTo>
                                  <a:pt x="0" y="0"/>
                                </a:moveTo>
                                <a:lnTo>
                                  <a:pt x="6207252" y="0"/>
                                </a:lnTo>
                                <a:lnTo>
                                  <a:pt x="6207252" y="12186"/>
                                </a:lnTo>
                                <a:lnTo>
                                  <a:pt x="0" y="12186"/>
                                </a:lnTo>
                                <a:lnTo>
                                  <a:pt x="0" y="0"/>
                                </a:lnTo>
                              </a:path>
                            </a:pathLst>
                          </a:custGeom>
                          <a:solidFill>
                            <a:srgbClr val="1EA2B0"/>
                          </a:solidFill>
                          <a:ln w="0" cap="flat">
                            <a:noFill/>
                            <a:miter lim="127000"/>
                          </a:ln>
                        </wps:spPr>
                        <wps:style>
                          <a:lnRef idx="0">
                            <a:srgbClr val="000000">
                              <a:alpha val="0"/>
                            </a:srgbClr>
                          </a:lnRef>
                          <a:fillRef idx="1">
                            <a:srgbClr val="8AB833"/>
                          </a:fillRef>
                          <a:effectRef idx="0">
                            <a:scrgbClr r="0" g="0" b="0"/>
                          </a:effectRef>
                          <a:fontRef idx="none"/>
                        </wps:style>
                        <wps:bodyPr/>
                      </wps:wsp>
                      <wps:wsp>
                        <wps:cNvPr id="36371" name="Shape 36371"/>
                        <wps:cNvSpPr/>
                        <wps:spPr>
                          <a:xfrm>
                            <a:off x="0" y="12192"/>
                            <a:ext cx="12186" cy="284983"/>
                          </a:xfrm>
                          <a:custGeom>
                            <a:avLst/>
                            <a:gdLst/>
                            <a:ahLst/>
                            <a:cxnLst/>
                            <a:rect l="0" t="0" r="0" b="0"/>
                            <a:pathLst>
                              <a:path w="12186" h="284983">
                                <a:moveTo>
                                  <a:pt x="0" y="0"/>
                                </a:moveTo>
                                <a:lnTo>
                                  <a:pt x="12186" y="0"/>
                                </a:lnTo>
                                <a:lnTo>
                                  <a:pt x="12186" y="284983"/>
                                </a:lnTo>
                                <a:lnTo>
                                  <a:pt x="0" y="284983"/>
                                </a:lnTo>
                                <a:lnTo>
                                  <a:pt x="0" y="0"/>
                                </a:lnTo>
                              </a:path>
                            </a:pathLst>
                          </a:custGeom>
                          <a:solidFill>
                            <a:srgbClr val="1EA2B0"/>
                          </a:solidFill>
                          <a:ln w="0" cap="flat">
                            <a:noFill/>
                            <a:miter lim="127000"/>
                          </a:ln>
                        </wps:spPr>
                        <wps:style>
                          <a:lnRef idx="0">
                            <a:srgbClr val="000000">
                              <a:alpha val="0"/>
                            </a:srgbClr>
                          </a:lnRef>
                          <a:fillRef idx="1">
                            <a:srgbClr val="8AB833"/>
                          </a:fillRef>
                          <a:effectRef idx="0">
                            <a:scrgbClr r="0" g="0" b="0"/>
                          </a:effectRef>
                          <a:fontRef idx="none"/>
                        </wps:style>
                        <wps:bodyPr/>
                      </wps:wsp>
                    </wpg:wgp>
                  </a:graphicData>
                </a:graphic>
              </wp:inline>
            </w:drawing>
          </mc:Choice>
          <mc:Fallback xmlns:w16sdtfl="http://schemas.microsoft.com/office/word/2024/wordml/sdtformatlock" xmlns:w16du="http://schemas.microsoft.com/office/word/2023/wordml/word16du">
            <w:pict>
              <v:group w14:anchorId="3987DFBC" id="Group 18377" o:spid="_x0000_s1075" style="width:489.7pt;height:25.75pt;mso-position-horizontal-relative:char;mso-position-vertical-relative:line" coordsize="62194,3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">
                <v:rect id="Rectangle 17385" o:spid="_x0000_s1076" style="position:absolute;left:765;top:283;width:18227;height:29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" filled="f" stroked="f">
                  <v:textbox inset="0,0,0,0">
                    <w:txbxContent>
                      <w:p w14:paraId="204DB294" w14:textId="77777777" w:rsidR="00421114" w:rsidRPr="00BC1981" w:rsidRDefault="00421114" w:rsidP="000E37C1">
                        <w:pPr>
                          <w:pStyle w:val="Heading1"/>
                          <w:rPr>
                            <w:rFonts w:asciiTheme="majorHAnsi" w:hAnsiTheme="majorHAnsi" w:cstheme="majorHAnsi"/>
                            <w:b w:val="0"/>
                            <w:color w:val="1EA2B0"/>
                            <w:sz w:val="32"/>
                          </w:rPr>
                        </w:pPr>
                        <w:bookmarkStart w:id="26" w:name="_Toc31705764"/>
                        <w:r w:rsidRPr="00BC1981">
                          <w:rPr>
                            <w:rFonts w:asciiTheme="majorHAnsi" w:hAnsiTheme="majorHAnsi" w:cstheme="majorHAnsi"/>
                            <w:b w:val="0"/>
                            <w:color w:val="1EA2B0"/>
                            <w:sz w:val="32"/>
                          </w:rPr>
                          <w:t xml:space="preserve">4. </w:t>
                        </w:r>
                        <w:proofErr w:type="spellStart"/>
                        <w:r w:rsidRPr="00BC1981">
                          <w:rPr>
                            <w:rFonts w:asciiTheme="majorHAnsi" w:hAnsiTheme="majorHAnsi" w:cstheme="majorHAnsi"/>
                            <w:b w:val="0"/>
                            <w:color w:val="1EA2B0"/>
                            <w:sz w:val="32"/>
                          </w:rPr>
                          <w:t>DEFINI</w:t>
                        </w:r>
                        <w:bookmarkEnd w:id="26"/>
                        <w:r>
                          <w:rPr>
                            <w:rFonts w:asciiTheme="majorHAnsi" w:hAnsiTheme="majorHAnsi" w:cstheme="majorHAnsi"/>
                            <w:b w:val="0"/>
                            <w:color w:val="1EA2B0"/>
                            <w:sz w:val="32"/>
                          </w:rPr>
                          <w:t>TIONS</w:t>
                        </w:r>
                        <w:proofErr w:type="spellEnd"/>
                      </w:p>
                    </w:txbxContent>
                  </v:textbox>
                </v:rect>
                <v:shape id="Shape 36369" o:spid="_x0000_s1077" style="position:absolute;width:121;height:121;visibility:visible;mso-wrap-style:square;v-text-anchor:top" coordsize="12186,12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" path="m,l12186,r,12186l,12186,,e" fillcolor="#8ab833" stroked="f" strokeweight="0">
                  <v:stroke miterlimit="83231f" joinstyle="miter"/>
                  <v:path arrowok="t" textboxrect="0,0,12186,12186"/>
                </v:shape>
                <v:shape id="Shape 36370" o:spid="_x0000_s1078" style="position:absolute;left:121;width:62073;height:121;visibility:visible;mso-wrap-style:square;v-text-anchor:top" coordsize="6207252,12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" path="m,l6207252,r,12186l,12186,,e" fillcolor="#1ea2b0" stroked="f" strokeweight="0">
                  <v:stroke miterlimit="83231f" joinstyle="miter"/>
                  <v:path arrowok="t" textboxrect="0,0,6207252,12186"/>
                </v:shape>
                <v:shape id="Shape 36371" o:spid="_x0000_s1079" style="position:absolute;top:121;width:121;height:2850;visibility:visible;mso-wrap-style:square;v-text-anchor:top" coordsize="12186,2849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" path="m,l12186,r,284983l,284983,,e" fillcolor="#1ea2b0" stroked="f" strokeweight="0">
                  <v:stroke miterlimit="83231f" joinstyle="miter"/>
                  <v:path arrowok="t" textboxrect="0,0,12186,284983"/>
                </v:shape>
                <w10:anchorlock/>
              </v:group>
            </w:pict>
          </mc:Fallback>
        </mc:AlternateContent>
      </w:r>
    </w:p>
    <w:p w14:paraId="577A26D9" w14:textId="77777777" w:rsidR="00C95901" w:rsidRPr="00ED676C" w:rsidRDefault="00C64866" w:rsidP="00301982">
      <w:pPr>
        <w:spacing w:after="126" w:line="259" w:lineRule="auto"/>
        <w:ind w:left="0" w:firstLine="0"/>
        <w:jc w:val="left"/>
        <w:rPr>
          <w:rFonts w:asciiTheme="majorHAnsi" w:hAnsiTheme="majorHAnsi" w:cstheme="majorHAnsi"/>
          <w:lang w:val="en-US"/>
        </w:rPr>
      </w:pPr>
      <w:r w:rsidRPr="00ED676C">
        <w:rPr>
          <w:rFonts w:asciiTheme="majorHAnsi" w:hAnsiTheme="majorHAnsi" w:cstheme="majorHAnsi"/>
          <w:sz w:val="20"/>
          <w:lang w:val="en-US"/>
        </w:rPr>
        <w:t xml:space="preserve"> </w:t>
      </w:r>
    </w:p>
    <w:p w14:paraId="04314986" w14:textId="77777777" w:rsidR="0091039A" w:rsidRPr="0091039A" w:rsidRDefault="0091039A" w:rsidP="0091039A">
      <w:pPr>
        <w:pStyle w:val="Heading8"/>
        <w:spacing w:before="0" w:after="126"/>
        <w:rPr>
          <w:rStyle w:val="Heading8Char"/>
          <w:rFonts w:cstheme="majorHAnsi"/>
          <w:sz w:val="28"/>
          <w:szCs w:val="28"/>
          <w:u w:val="single"/>
          <w:lang w:val="en-US"/>
        </w:rPr>
      </w:pPr>
      <w:r w:rsidRPr="0091039A">
        <w:rPr>
          <w:rFonts w:cstheme="majorHAnsi"/>
          <w:sz w:val="28"/>
          <w:lang w:val="en-US"/>
        </w:rPr>
        <w:t xml:space="preserve">4.1 </w:t>
      </w:r>
      <w:r w:rsidRPr="0091039A">
        <w:rPr>
          <w:rStyle w:val="Heading8Char"/>
          <w:rFonts w:cstheme="majorHAnsi"/>
          <w:sz w:val="28"/>
          <w:u w:val="single"/>
          <w:lang w:val="en-US"/>
        </w:rPr>
        <w:t>WHAT IS AN ORGANISATION, MANAGEMENT AND CONTROL MODEL?</w:t>
      </w:r>
    </w:p>
    <w:p w14:paraId="71DE425D" w14:textId="77459E86" w:rsidR="0091039A" w:rsidRPr="0091039A" w:rsidRDefault="0091039A" w:rsidP="0091039A">
      <w:pPr>
        <w:spacing w:after="126"/>
        <w:rPr>
          <w:rFonts w:asciiTheme="majorHAnsi" w:hAnsiTheme="majorHAnsi" w:cstheme="majorHAnsi"/>
          <w:szCs w:val="24"/>
          <w:lang w:val="en-US"/>
        </w:rPr>
      </w:pPr>
      <w:r w:rsidRPr="0091039A">
        <w:rPr>
          <w:rFonts w:asciiTheme="majorHAnsi" w:hAnsiTheme="majorHAnsi" w:cstheme="majorHAnsi"/>
          <w:lang w:val="en-US"/>
        </w:rPr>
        <w:t xml:space="preserve">The Organisation, Management and Control Model </w:t>
      </w:r>
      <w:r w:rsidR="00CE46DE">
        <w:rPr>
          <w:rFonts w:asciiTheme="majorHAnsi" w:hAnsiTheme="majorHAnsi" w:cstheme="majorHAnsi"/>
          <w:lang w:val="en-US"/>
        </w:rPr>
        <w:t xml:space="preserve">(“Model”) </w:t>
      </w:r>
      <w:r w:rsidRPr="0091039A">
        <w:rPr>
          <w:rFonts w:asciiTheme="majorHAnsi" w:hAnsiTheme="majorHAnsi" w:cstheme="majorHAnsi"/>
          <w:lang w:val="en-US"/>
        </w:rPr>
        <w:t xml:space="preserve">is a set of rules, instruments and </w:t>
      </w:r>
      <w:r w:rsidR="009F28C1" w:rsidRPr="009F28C1">
        <w:rPr>
          <w:rFonts w:asciiTheme="majorHAnsi" w:hAnsiTheme="majorHAnsi" w:cstheme="majorHAnsi"/>
          <w:lang w:val="en-US"/>
        </w:rPr>
        <w:t>protocols</w:t>
      </w:r>
      <w:r w:rsidRPr="0091039A">
        <w:rPr>
          <w:rFonts w:asciiTheme="majorHAnsi" w:hAnsiTheme="majorHAnsi" w:cstheme="majorHAnsi"/>
          <w:lang w:val="en-US"/>
        </w:rPr>
        <w:t>. It serves to provide the Company with an effective organisational and management system that is able to identify and prevent criminally significant conduct on the part of the institution itself or by subjects under its management and/or supervision.</w:t>
      </w:r>
    </w:p>
    <w:p w14:paraId="76A4DBD3" w14:textId="77777777" w:rsidR="0091039A" w:rsidRPr="0091039A" w:rsidRDefault="0091039A" w:rsidP="0091039A">
      <w:pPr>
        <w:spacing w:after="126"/>
        <w:rPr>
          <w:rFonts w:asciiTheme="majorHAnsi" w:hAnsiTheme="majorHAnsi" w:cstheme="majorHAnsi"/>
          <w:szCs w:val="24"/>
          <w:lang w:val="en-US"/>
        </w:rPr>
      </w:pPr>
      <w:r w:rsidRPr="0091039A">
        <w:rPr>
          <w:rFonts w:asciiTheme="majorHAnsi" w:hAnsiTheme="majorHAnsi" w:cstheme="majorHAnsi"/>
          <w:lang w:val="en-US"/>
        </w:rPr>
        <w:t>The Model is composed of some fundamental elements:</w:t>
      </w:r>
    </w:p>
    <w:p w14:paraId="2D92192D" w14:textId="77777777" w:rsidR="0091039A" w:rsidRPr="0091039A" w:rsidRDefault="0091039A" w:rsidP="0091039A">
      <w:pPr>
        <w:pStyle w:val="ListParagraph"/>
        <w:numPr>
          <w:ilvl w:val="0"/>
          <w:numId w:val="29"/>
        </w:numPr>
        <w:spacing w:after="126" w:line="276" w:lineRule="auto"/>
        <w:rPr>
          <w:rFonts w:asciiTheme="majorHAnsi" w:hAnsiTheme="majorHAnsi" w:cstheme="majorHAnsi"/>
          <w:lang w:val="en-US"/>
        </w:rPr>
      </w:pPr>
      <w:r w:rsidRPr="0091039A">
        <w:rPr>
          <w:rFonts w:asciiTheme="majorHAnsi" w:hAnsiTheme="majorHAnsi" w:cstheme="majorHAnsi"/>
          <w:lang w:val="en-US"/>
        </w:rPr>
        <w:t>Mapping of risk areas and relative checks;</w:t>
      </w:r>
    </w:p>
    <w:p w14:paraId="58DCA000" w14:textId="77777777" w:rsidR="0091039A" w:rsidRPr="0091039A" w:rsidRDefault="0091039A" w:rsidP="0091039A">
      <w:pPr>
        <w:pStyle w:val="ListParagraph"/>
        <w:numPr>
          <w:ilvl w:val="0"/>
          <w:numId w:val="29"/>
        </w:numPr>
        <w:spacing w:after="126" w:line="276" w:lineRule="auto"/>
        <w:rPr>
          <w:rFonts w:asciiTheme="majorHAnsi" w:hAnsiTheme="majorHAnsi" w:cstheme="majorHAnsi"/>
        </w:rPr>
      </w:pPr>
      <w:r w:rsidRPr="0091039A">
        <w:rPr>
          <w:rFonts w:asciiTheme="majorHAnsi" w:hAnsiTheme="majorHAnsi" w:cstheme="majorHAnsi"/>
        </w:rPr>
        <w:t>Code of Conduct 231;</w:t>
      </w:r>
    </w:p>
    <w:p w14:paraId="22F2F2DF" w14:textId="77777777" w:rsidR="0091039A" w:rsidRPr="0091039A" w:rsidRDefault="0091039A" w:rsidP="0091039A">
      <w:pPr>
        <w:pStyle w:val="ListParagraph"/>
        <w:numPr>
          <w:ilvl w:val="0"/>
          <w:numId w:val="29"/>
        </w:numPr>
        <w:spacing w:after="126" w:line="276" w:lineRule="auto"/>
        <w:rPr>
          <w:rFonts w:asciiTheme="majorHAnsi" w:hAnsiTheme="majorHAnsi" w:cstheme="majorHAnsi"/>
        </w:rPr>
      </w:pPr>
      <w:r w:rsidRPr="0091039A">
        <w:rPr>
          <w:rFonts w:asciiTheme="majorHAnsi" w:hAnsiTheme="majorHAnsi" w:cstheme="majorHAnsi"/>
        </w:rPr>
        <w:t>Disciplinary system;</w:t>
      </w:r>
    </w:p>
    <w:p w14:paraId="5D5C2ACE" w14:textId="77777777" w:rsidR="0091039A" w:rsidRPr="0091039A" w:rsidRDefault="0091039A" w:rsidP="0091039A">
      <w:pPr>
        <w:pStyle w:val="ListParagraph"/>
        <w:numPr>
          <w:ilvl w:val="0"/>
          <w:numId w:val="29"/>
        </w:numPr>
        <w:spacing w:after="126" w:line="276" w:lineRule="auto"/>
        <w:rPr>
          <w:rFonts w:asciiTheme="majorHAnsi" w:hAnsiTheme="majorHAnsi" w:cstheme="majorHAnsi"/>
          <w:lang w:val="en-US"/>
        </w:rPr>
      </w:pPr>
      <w:r w:rsidRPr="0091039A">
        <w:rPr>
          <w:rFonts w:asciiTheme="majorHAnsi" w:hAnsiTheme="majorHAnsi" w:cstheme="majorHAnsi"/>
          <w:lang w:val="en-US"/>
        </w:rPr>
        <w:t>Operating and standard control procedures relative to the risk areas;</w:t>
      </w:r>
    </w:p>
    <w:p w14:paraId="2597F1F2" w14:textId="77777777" w:rsidR="0091039A" w:rsidRPr="00B610D9" w:rsidRDefault="0091039A" w:rsidP="0091039A">
      <w:pPr>
        <w:spacing w:after="126"/>
        <w:rPr>
          <w:rFonts w:asciiTheme="majorHAnsi" w:hAnsiTheme="majorHAnsi" w:cstheme="majorHAnsi"/>
          <w:lang w:val="en-US"/>
        </w:rPr>
      </w:pPr>
    </w:p>
    <w:p w14:paraId="51298AE8" w14:textId="77777777" w:rsidR="0091039A" w:rsidRPr="0091039A" w:rsidRDefault="0091039A" w:rsidP="0091039A">
      <w:pPr>
        <w:spacing w:after="126"/>
        <w:rPr>
          <w:rFonts w:asciiTheme="majorHAnsi" w:hAnsiTheme="majorHAnsi" w:cstheme="majorHAnsi"/>
          <w:szCs w:val="24"/>
          <w:lang w:val="en-US"/>
        </w:rPr>
      </w:pPr>
      <w:r w:rsidRPr="0091039A">
        <w:rPr>
          <w:rFonts w:asciiTheme="majorHAnsi" w:hAnsiTheme="majorHAnsi" w:cstheme="majorHAnsi"/>
          <w:lang w:val="en-US"/>
        </w:rPr>
        <w:lastRenderedPageBreak/>
        <w:t>as well as the following elements, as described in the general section of the Model:</w:t>
      </w:r>
    </w:p>
    <w:p w14:paraId="41C2D6C0" w14:textId="77777777" w:rsidR="0091039A" w:rsidRPr="0091039A" w:rsidRDefault="0091039A" w:rsidP="0091039A">
      <w:pPr>
        <w:pStyle w:val="ListParagraph"/>
        <w:numPr>
          <w:ilvl w:val="0"/>
          <w:numId w:val="30"/>
        </w:numPr>
        <w:spacing w:after="126" w:line="276" w:lineRule="auto"/>
        <w:rPr>
          <w:rFonts w:asciiTheme="majorHAnsi" w:hAnsiTheme="majorHAnsi" w:cstheme="majorHAnsi"/>
        </w:rPr>
      </w:pPr>
      <w:r w:rsidRPr="0091039A">
        <w:rPr>
          <w:rFonts w:asciiTheme="majorHAnsi" w:hAnsiTheme="majorHAnsi" w:cstheme="majorHAnsi"/>
        </w:rPr>
        <w:t>Organisational system;</w:t>
      </w:r>
    </w:p>
    <w:p w14:paraId="6AB54FE0" w14:textId="77777777" w:rsidR="0091039A" w:rsidRPr="0091039A" w:rsidRDefault="0091039A" w:rsidP="0091039A">
      <w:pPr>
        <w:pStyle w:val="ListParagraph"/>
        <w:numPr>
          <w:ilvl w:val="0"/>
          <w:numId w:val="30"/>
        </w:numPr>
        <w:spacing w:after="126" w:line="276" w:lineRule="auto"/>
        <w:rPr>
          <w:rFonts w:asciiTheme="majorHAnsi" w:hAnsiTheme="majorHAnsi" w:cstheme="majorHAnsi"/>
        </w:rPr>
      </w:pPr>
      <w:r w:rsidRPr="0091039A">
        <w:rPr>
          <w:rFonts w:asciiTheme="majorHAnsi" w:hAnsiTheme="majorHAnsi" w:cstheme="majorHAnsi"/>
        </w:rPr>
        <w:t>Authorisation system;</w:t>
      </w:r>
    </w:p>
    <w:p w14:paraId="48C63332" w14:textId="77777777" w:rsidR="0091039A" w:rsidRPr="0091039A" w:rsidRDefault="0091039A" w:rsidP="0091039A">
      <w:pPr>
        <w:pStyle w:val="ListParagraph"/>
        <w:numPr>
          <w:ilvl w:val="0"/>
          <w:numId w:val="30"/>
        </w:numPr>
        <w:spacing w:after="126" w:line="276" w:lineRule="auto"/>
        <w:rPr>
          <w:rFonts w:asciiTheme="majorHAnsi" w:hAnsiTheme="majorHAnsi" w:cstheme="majorHAnsi"/>
          <w:lang w:val="en-US"/>
        </w:rPr>
      </w:pPr>
      <w:r w:rsidRPr="0091039A">
        <w:rPr>
          <w:rFonts w:asciiTheme="majorHAnsi" w:hAnsiTheme="majorHAnsi" w:cstheme="majorHAnsi"/>
          <w:lang w:val="en-US"/>
        </w:rPr>
        <w:t>Managing system for financial resources;</w:t>
      </w:r>
    </w:p>
    <w:p w14:paraId="76A6D170" w14:textId="77777777" w:rsidR="0091039A" w:rsidRPr="0091039A" w:rsidRDefault="0091039A" w:rsidP="0091039A">
      <w:pPr>
        <w:pStyle w:val="ListParagraph"/>
        <w:numPr>
          <w:ilvl w:val="0"/>
          <w:numId w:val="30"/>
        </w:numPr>
        <w:spacing w:after="126" w:line="276" w:lineRule="auto"/>
        <w:rPr>
          <w:rFonts w:asciiTheme="majorHAnsi" w:hAnsiTheme="majorHAnsi" w:cstheme="majorHAnsi"/>
        </w:rPr>
      </w:pPr>
      <w:r w:rsidRPr="0091039A">
        <w:rPr>
          <w:rFonts w:asciiTheme="majorHAnsi" w:hAnsiTheme="majorHAnsi" w:cstheme="majorHAnsi"/>
        </w:rPr>
        <w:t>Managing control system;</w:t>
      </w:r>
    </w:p>
    <w:p w14:paraId="78BDB271" w14:textId="77777777" w:rsidR="0091039A" w:rsidRPr="0091039A" w:rsidRDefault="0091039A" w:rsidP="0091039A">
      <w:pPr>
        <w:pStyle w:val="ListParagraph"/>
        <w:numPr>
          <w:ilvl w:val="0"/>
          <w:numId w:val="30"/>
        </w:numPr>
        <w:spacing w:after="126" w:line="276" w:lineRule="auto"/>
        <w:rPr>
          <w:rFonts w:asciiTheme="majorHAnsi" w:hAnsiTheme="majorHAnsi" w:cstheme="majorHAnsi"/>
          <w:lang w:val="en-US"/>
        </w:rPr>
      </w:pPr>
      <w:r w:rsidRPr="0091039A">
        <w:rPr>
          <w:rFonts w:asciiTheme="majorHAnsi" w:hAnsiTheme="majorHAnsi" w:cstheme="majorHAnsi"/>
          <w:lang w:val="en-US"/>
        </w:rPr>
        <w:t>Control system for human resources;</w:t>
      </w:r>
    </w:p>
    <w:p w14:paraId="20738387" w14:textId="77777777" w:rsidR="0091039A" w:rsidRPr="0091039A" w:rsidRDefault="0091039A" w:rsidP="0091039A">
      <w:pPr>
        <w:pStyle w:val="ListParagraph"/>
        <w:numPr>
          <w:ilvl w:val="0"/>
          <w:numId w:val="30"/>
        </w:numPr>
        <w:spacing w:after="126" w:line="276" w:lineRule="auto"/>
        <w:rPr>
          <w:rFonts w:asciiTheme="majorHAnsi" w:hAnsiTheme="majorHAnsi" w:cstheme="majorHAnsi"/>
          <w:lang w:val="en-US"/>
        </w:rPr>
      </w:pPr>
      <w:r w:rsidRPr="0091039A">
        <w:rPr>
          <w:rFonts w:asciiTheme="majorHAnsi" w:hAnsiTheme="majorHAnsi" w:cstheme="majorHAnsi"/>
          <w:lang w:val="en-US"/>
        </w:rPr>
        <w:t>Information flow system to and from the Supervisory Board;</w:t>
      </w:r>
    </w:p>
    <w:p w14:paraId="0A8989DE" w14:textId="77777777" w:rsidR="0091039A" w:rsidRPr="0091039A" w:rsidRDefault="0091039A" w:rsidP="0091039A">
      <w:pPr>
        <w:pStyle w:val="ListParagraph"/>
        <w:numPr>
          <w:ilvl w:val="0"/>
          <w:numId w:val="30"/>
        </w:numPr>
        <w:spacing w:after="126" w:line="276" w:lineRule="auto"/>
        <w:rPr>
          <w:rFonts w:asciiTheme="majorHAnsi" w:hAnsiTheme="majorHAnsi" w:cstheme="majorHAnsi"/>
          <w:lang w:val="en-US"/>
        </w:rPr>
      </w:pPr>
      <w:r w:rsidRPr="0091039A">
        <w:rPr>
          <w:rFonts w:asciiTheme="majorHAnsi" w:hAnsiTheme="majorHAnsi" w:cstheme="majorHAnsi"/>
          <w:lang w:val="en-US"/>
        </w:rPr>
        <w:t>Training program and communication of the Model.</w:t>
      </w:r>
    </w:p>
    <w:p w14:paraId="597AC97C" w14:textId="77777777" w:rsidR="0091039A" w:rsidRPr="0091039A" w:rsidRDefault="0091039A" w:rsidP="0091039A">
      <w:pPr>
        <w:spacing w:after="126"/>
        <w:rPr>
          <w:rFonts w:asciiTheme="majorHAnsi" w:hAnsiTheme="majorHAnsi" w:cstheme="majorHAnsi"/>
          <w:szCs w:val="24"/>
          <w:lang w:val="en-US"/>
        </w:rPr>
      </w:pPr>
    </w:p>
    <w:p w14:paraId="569090F5" w14:textId="77777777" w:rsidR="0091039A" w:rsidRPr="0091039A" w:rsidRDefault="0091039A" w:rsidP="0091039A">
      <w:pPr>
        <w:pStyle w:val="Heading8"/>
        <w:spacing w:before="0" w:after="126"/>
        <w:rPr>
          <w:rFonts w:cstheme="majorHAnsi"/>
          <w:b/>
          <w:sz w:val="28"/>
          <w:lang w:val="en-US"/>
        </w:rPr>
      </w:pPr>
      <w:bookmarkStart w:id="10" w:name="_4.2_CHE_COSA"/>
      <w:bookmarkEnd w:id="10"/>
      <w:r w:rsidRPr="0091039A">
        <w:rPr>
          <w:rFonts w:cstheme="majorHAnsi"/>
          <w:sz w:val="28"/>
          <w:lang w:val="en-US"/>
        </w:rPr>
        <w:t xml:space="preserve">4.2 </w:t>
      </w:r>
      <w:r w:rsidRPr="0091039A">
        <w:rPr>
          <w:rFonts w:cstheme="majorHAnsi"/>
          <w:sz w:val="28"/>
          <w:u w:val="single"/>
          <w:lang w:val="en-US"/>
        </w:rPr>
        <w:t>WHAT IS THE CODE OF CONDUCT 231?</w:t>
      </w:r>
    </w:p>
    <w:p w14:paraId="0315EAF6" w14:textId="77777777" w:rsidR="0091039A" w:rsidRPr="0091039A" w:rsidRDefault="0091039A" w:rsidP="0091039A">
      <w:pPr>
        <w:spacing w:after="126"/>
        <w:rPr>
          <w:rFonts w:asciiTheme="majorHAnsi" w:hAnsiTheme="majorHAnsi" w:cstheme="majorHAnsi"/>
          <w:lang w:val="en-US"/>
        </w:rPr>
      </w:pPr>
      <w:r w:rsidRPr="0091039A">
        <w:rPr>
          <w:rFonts w:asciiTheme="majorHAnsi" w:hAnsiTheme="majorHAnsi" w:cstheme="majorHAnsi"/>
          <w:lang w:val="en-US"/>
        </w:rPr>
        <w:t>The Code of Conduct 231 is an official Company document containing the set of principles to which the Company’s activity and that of subjects operating on its behalf conform. This Code seeks to advise, promote or prohibit given behaviours, beyond and independently of those provided for by the norms. The Code is a document commissioned and approved by the Company’s top management (The Board of Directors).</w:t>
      </w:r>
    </w:p>
    <w:p w14:paraId="7AE39EAE" w14:textId="77777777" w:rsidR="0091039A" w:rsidRPr="0091039A" w:rsidRDefault="0091039A" w:rsidP="0091039A">
      <w:pPr>
        <w:spacing w:after="126"/>
        <w:rPr>
          <w:rFonts w:asciiTheme="majorHAnsi" w:hAnsiTheme="majorHAnsi" w:cstheme="majorHAnsi"/>
          <w:lang w:val="en-US"/>
        </w:rPr>
      </w:pPr>
    </w:p>
    <w:p w14:paraId="094B65B7" w14:textId="77777777" w:rsidR="0091039A" w:rsidRPr="0091039A" w:rsidRDefault="0091039A" w:rsidP="0091039A">
      <w:pPr>
        <w:pStyle w:val="Heading8"/>
        <w:spacing w:before="0" w:after="126"/>
        <w:rPr>
          <w:rFonts w:cstheme="majorHAnsi"/>
          <w:b/>
          <w:sz w:val="28"/>
          <w:u w:val="single"/>
          <w:lang w:val="en-US"/>
        </w:rPr>
      </w:pPr>
      <w:r w:rsidRPr="0091039A">
        <w:rPr>
          <w:rFonts w:cstheme="majorHAnsi"/>
          <w:sz w:val="28"/>
          <w:lang w:val="en-US"/>
        </w:rPr>
        <w:t xml:space="preserve">4.3 </w:t>
      </w:r>
      <w:r w:rsidRPr="0091039A">
        <w:rPr>
          <w:rFonts w:cstheme="majorHAnsi"/>
          <w:sz w:val="28"/>
          <w:u w:val="single"/>
          <w:lang w:val="en-US"/>
        </w:rPr>
        <w:t>WHO IS A PUBLIC OFFICIAL?</w:t>
      </w:r>
    </w:p>
    <w:p w14:paraId="2C89C246" w14:textId="77777777" w:rsidR="0091039A" w:rsidRPr="0091039A" w:rsidRDefault="0091039A" w:rsidP="0091039A">
      <w:pPr>
        <w:spacing w:after="126"/>
        <w:rPr>
          <w:rFonts w:asciiTheme="majorHAnsi" w:hAnsiTheme="majorHAnsi" w:cstheme="majorHAnsi"/>
          <w:lang w:val="en-US"/>
        </w:rPr>
      </w:pPr>
      <w:r w:rsidRPr="0091039A">
        <w:rPr>
          <w:rFonts w:asciiTheme="majorHAnsi" w:hAnsiTheme="majorHAnsi" w:cstheme="majorHAnsi"/>
          <w:lang w:val="en-US"/>
        </w:rPr>
        <w:t>Art. 357 of the Penal Code defines a Public Official as someone who “exercises a public legislative, judiciary or administrative function”.</w:t>
      </w:r>
    </w:p>
    <w:p w14:paraId="3BEEB206" w14:textId="77777777" w:rsidR="0091039A" w:rsidRPr="0091039A" w:rsidRDefault="0091039A" w:rsidP="0091039A">
      <w:pPr>
        <w:spacing w:after="126"/>
        <w:rPr>
          <w:rFonts w:asciiTheme="majorHAnsi" w:hAnsiTheme="majorHAnsi" w:cstheme="majorHAnsi"/>
          <w:lang w:val="en-US"/>
        </w:rPr>
      </w:pPr>
      <w:r w:rsidRPr="0091039A">
        <w:rPr>
          <w:rFonts w:asciiTheme="majorHAnsi" w:hAnsiTheme="majorHAnsi" w:cstheme="majorHAnsi"/>
          <w:lang w:val="en-US"/>
        </w:rPr>
        <w:t xml:space="preserve">Administrative functions which are considered to be public are regulated by </w:t>
      </w:r>
      <w:r w:rsidRPr="0091039A">
        <w:rPr>
          <w:rFonts w:asciiTheme="majorHAnsi" w:hAnsiTheme="majorHAnsi" w:cstheme="majorHAnsi"/>
          <w:u w:val="single"/>
          <w:lang w:val="en-US"/>
        </w:rPr>
        <w:t>rules of public law</w:t>
      </w:r>
      <w:r w:rsidRPr="0091039A">
        <w:rPr>
          <w:rFonts w:asciiTheme="majorHAnsi" w:hAnsiTheme="majorHAnsi" w:cstheme="majorHAnsi"/>
          <w:lang w:val="en-US"/>
        </w:rPr>
        <w:t xml:space="preserve"> and by enabling acts and are characterised by the formation and manifestation of the will of the Public Administration or by its performance by means of </w:t>
      </w:r>
      <w:r w:rsidRPr="0091039A">
        <w:rPr>
          <w:rFonts w:asciiTheme="majorHAnsi" w:hAnsiTheme="majorHAnsi" w:cstheme="majorHAnsi"/>
          <w:u w:val="single"/>
          <w:lang w:val="en-US"/>
        </w:rPr>
        <w:t>enabling</w:t>
      </w:r>
      <w:r w:rsidRPr="0091039A">
        <w:rPr>
          <w:rFonts w:asciiTheme="majorHAnsi" w:hAnsiTheme="majorHAnsi" w:cstheme="majorHAnsi"/>
          <w:lang w:val="en-US"/>
        </w:rPr>
        <w:t xml:space="preserve"> or </w:t>
      </w:r>
      <w:r w:rsidRPr="0091039A">
        <w:rPr>
          <w:rFonts w:asciiTheme="majorHAnsi" w:hAnsiTheme="majorHAnsi" w:cstheme="majorHAnsi"/>
          <w:u w:val="single"/>
          <w:lang w:val="en-US"/>
        </w:rPr>
        <w:t>certificating powers</w:t>
      </w:r>
      <w:r w:rsidRPr="0091039A">
        <w:rPr>
          <w:rFonts w:asciiTheme="majorHAnsi" w:hAnsiTheme="majorHAnsi" w:cstheme="majorHAnsi"/>
          <w:lang w:val="en-US"/>
        </w:rPr>
        <w:t>”.</w:t>
      </w:r>
    </w:p>
    <w:p w14:paraId="4F306BAB" w14:textId="77777777" w:rsidR="0091039A" w:rsidRPr="0091039A" w:rsidRDefault="0091039A" w:rsidP="0091039A">
      <w:pPr>
        <w:pStyle w:val="ListParagraph"/>
        <w:numPr>
          <w:ilvl w:val="0"/>
          <w:numId w:val="31"/>
        </w:numPr>
        <w:spacing w:after="126" w:line="240" w:lineRule="auto"/>
        <w:rPr>
          <w:rFonts w:asciiTheme="majorHAnsi" w:hAnsiTheme="majorHAnsi" w:cstheme="majorHAnsi"/>
          <w:lang w:val="en-US"/>
        </w:rPr>
      </w:pPr>
      <w:r w:rsidRPr="0091039A">
        <w:rPr>
          <w:rFonts w:asciiTheme="majorHAnsi" w:hAnsiTheme="majorHAnsi" w:cstheme="majorHAnsi"/>
          <w:i/>
          <w:lang w:val="en-US"/>
        </w:rPr>
        <w:t xml:space="preserve">Rules of public law </w:t>
      </w:r>
      <w:r w:rsidRPr="0091039A">
        <w:rPr>
          <w:rFonts w:asciiTheme="majorHAnsi" w:hAnsiTheme="majorHAnsi" w:cstheme="majorHAnsi"/>
          <w:lang w:val="en-US"/>
        </w:rPr>
        <w:t>are those oriented towards the pursuit of a public aim or the safeguarding of a public interest.</w:t>
      </w:r>
    </w:p>
    <w:p w14:paraId="0F9F50A5" w14:textId="77777777" w:rsidR="0091039A" w:rsidRPr="0091039A" w:rsidRDefault="0091039A" w:rsidP="0091039A">
      <w:pPr>
        <w:pStyle w:val="ListParagraph"/>
        <w:numPr>
          <w:ilvl w:val="0"/>
          <w:numId w:val="31"/>
        </w:numPr>
        <w:spacing w:after="126" w:line="240" w:lineRule="auto"/>
        <w:rPr>
          <w:rFonts w:asciiTheme="majorHAnsi" w:hAnsiTheme="majorHAnsi" w:cstheme="majorHAnsi"/>
          <w:lang w:val="en-US"/>
        </w:rPr>
      </w:pPr>
      <w:r w:rsidRPr="0091039A">
        <w:rPr>
          <w:rFonts w:asciiTheme="majorHAnsi" w:hAnsiTheme="majorHAnsi" w:cstheme="majorHAnsi"/>
          <w:i/>
          <w:lang w:val="en-US"/>
        </w:rPr>
        <w:t xml:space="preserve">Enabling </w:t>
      </w:r>
      <w:r w:rsidRPr="0091039A">
        <w:rPr>
          <w:rFonts w:asciiTheme="majorHAnsi" w:hAnsiTheme="majorHAnsi" w:cstheme="majorHAnsi"/>
          <w:lang w:val="en-US"/>
        </w:rPr>
        <w:t xml:space="preserve">power allows the P.A. to achieve its goals through veritable orders, to which the private party is subject. This is the activity in which the so-called </w:t>
      </w:r>
      <w:r w:rsidRPr="0091039A">
        <w:rPr>
          <w:rFonts w:asciiTheme="majorHAnsi" w:hAnsiTheme="majorHAnsi" w:cstheme="majorHAnsi"/>
          <w:i/>
          <w:lang w:val="en-US"/>
        </w:rPr>
        <w:t>potere d’imperio</w:t>
      </w:r>
      <w:r w:rsidRPr="0091039A">
        <w:rPr>
          <w:rFonts w:asciiTheme="majorHAnsi" w:hAnsiTheme="majorHAnsi" w:cstheme="majorHAnsi"/>
          <w:lang w:val="en-US"/>
        </w:rPr>
        <w:t xml:space="preserve"> (ruling power) is expressed, including both powers of coercion (arrest, searches, etc.) and notification of law violations (investigation of transgressions, etc.) and powers of hierarchical supremacy within public Offices.</w:t>
      </w:r>
    </w:p>
    <w:p w14:paraId="6DE59564" w14:textId="77777777" w:rsidR="0091039A" w:rsidRPr="0091039A" w:rsidRDefault="0091039A" w:rsidP="0091039A">
      <w:pPr>
        <w:pStyle w:val="ListParagraph"/>
        <w:numPr>
          <w:ilvl w:val="0"/>
          <w:numId w:val="31"/>
        </w:numPr>
        <w:spacing w:after="126" w:line="240" w:lineRule="auto"/>
        <w:rPr>
          <w:rFonts w:asciiTheme="majorHAnsi" w:hAnsiTheme="majorHAnsi" w:cstheme="majorHAnsi"/>
          <w:lang w:val="en-US"/>
        </w:rPr>
      </w:pPr>
      <w:r w:rsidRPr="0091039A">
        <w:rPr>
          <w:rFonts w:asciiTheme="majorHAnsi" w:hAnsiTheme="majorHAnsi" w:cstheme="majorHAnsi"/>
          <w:i/>
          <w:lang w:val="en-US"/>
        </w:rPr>
        <w:t xml:space="preserve">Certificating </w:t>
      </w:r>
      <w:r w:rsidRPr="0091039A">
        <w:rPr>
          <w:rFonts w:asciiTheme="majorHAnsi" w:hAnsiTheme="majorHAnsi" w:cstheme="majorHAnsi"/>
          <w:lang w:val="en-US"/>
        </w:rPr>
        <w:t>power gives the certifier the power to certify for a fact as official evidence, unless subject to lawsuit for forgery.</w:t>
      </w:r>
    </w:p>
    <w:p w14:paraId="1BA11A29" w14:textId="77777777" w:rsidR="0091039A" w:rsidRPr="0091039A" w:rsidRDefault="0091039A" w:rsidP="0091039A">
      <w:pPr>
        <w:spacing w:after="126"/>
        <w:rPr>
          <w:rFonts w:asciiTheme="majorHAnsi" w:hAnsiTheme="majorHAnsi" w:cstheme="majorHAnsi"/>
          <w:lang w:val="en-US"/>
        </w:rPr>
      </w:pPr>
      <w:r w:rsidRPr="0091039A">
        <w:rPr>
          <w:rFonts w:asciiTheme="majorHAnsi" w:hAnsiTheme="majorHAnsi" w:cstheme="majorHAnsi"/>
          <w:lang w:val="en-US"/>
        </w:rPr>
        <w:t>By way of example, P.O.’s include:</w:t>
      </w:r>
    </w:p>
    <w:p w14:paraId="0E75620D" w14:textId="77777777" w:rsidR="0091039A" w:rsidRPr="0091039A" w:rsidRDefault="0091039A" w:rsidP="0091039A">
      <w:pPr>
        <w:numPr>
          <w:ilvl w:val="0"/>
          <w:numId w:val="24"/>
        </w:numPr>
        <w:spacing w:after="126" w:line="240" w:lineRule="auto"/>
        <w:ind w:left="1800"/>
        <w:rPr>
          <w:rFonts w:asciiTheme="majorHAnsi" w:hAnsiTheme="majorHAnsi" w:cstheme="majorHAnsi"/>
        </w:rPr>
      </w:pPr>
      <w:r w:rsidRPr="0091039A">
        <w:rPr>
          <w:rFonts w:asciiTheme="majorHAnsi" w:hAnsiTheme="majorHAnsi" w:cstheme="majorHAnsi"/>
        </w:rPr>
        <w:t>MPs;</w:t>
      </w:r>
    </w:p>
    <w:p w14:paraId="483F4751" w14:textId="77777777" w:rsidR="0091039A" w:rsidRPr="0091039A" w:rsidRDefault="0091039A" w:rsidP="0091039A">
      <w:pPr>
        <w:numPr>
          <w:ilvl w:val="0"/>
          <w:numId w:val="24"/>
        </w:numPr>
        <w:spacing w:after="126" w:line="240" w:lineRule="auto"/>
        <w:ind w:left="1800"/>
        <w:rPr>
          <w:rFonts w:asciiTheme="majorHAnsi" w:hAnsiTheme="majorHAnsi" w:cstheme="majorHAnsi"/>
        </w:rPr>
      </w:pPr>
      <w:r w:rsidRPr="0091039A">
        <w:rPr>
          <w:rFonts w:asciiTheme="majorHAnsi" w:hAnsiTheme="majorHAnsi" w:cstheme="majorHAnsi"/>
        </w:rPr>
        <w:t>Magistrates;</w:t>
      </w:r>
    </w:p>
    <w:p w14:paraId="3E9FC9EA" w14:textId="77777777" w:rsidR="0091039A" w:rsidRPr="0091039A" w:rsidRDefault="0091039A" w:rsidP="0091039A">
      <w:pPr>
        <w:numPr>
          <w:ilvl w:val="0"/>
          <w:numId w:val="24"/>
        </w:numPr>
        <w:spacing w:after="126" w:line="240" w:lineRule="auto"/>
        <w:ind w:left="1800"/>
        <w:rPr>
          <w:rFonts w:asciiTheme="majorHAnsi" w:hAnsiTheme="majorHAnsi" w:cstheme="majorHAnsi"/>
          <w:lang w:val="en-US"/>
        </w:rPr>
      </w:pPr>
      <w:r w:rsidRPr="0091039A">
        <w:rPr>
          <w:rFonts w:asciiTheme="majorHAnsi" w:hAnsiTheme="majorHAnsi" w:cstheme="majorHAnsi"/>
          <w:lang w:val="en-US"/>
        </w:rPr>
        <w:t>Members of Parliamentary investigative commissions as per Art, 82 Cost.;</w:t>
      </w:r>
    </w:p>
    <w:p w14:paraId="1311E788" w14:textId="77777777" w:rsidR="0091039A" w:rsidRPr="0091039A" w:rsidRDefault="0091039A" w:rsidP="0091039A">
      <w:pPr>
        <w:numPr>
          <w:ilvl w:val="0"/>
          <w:numId w:val="24"/>
        </w:numPr>
        <w:spacing w:after="126" w:line="240" w:lineRule="auto"/>
        <w:ind w:left="1800"/>
        <w:rPr>
          <w:rFonts w:asciiTheme="majorHAnsi" w:hAnsiTheme="majorHAnsi" w:cstheme="majorHAnsi"/>
          <w:lang w:val="en-US"/>
        </w:rPr>
      </w:pPr>
      <w:r w:rsidRPr="0091039A">
        <w:rPr>
          <w:rFonts w:asciiTheme="majorHAnsi" w:hAnsiTheme="majorHAnsi" w:cstheme="majorHAnsi"/>
          <w:lang w:val="en-US"/>
        </w:rPr>
        <w:t>Members of Call for Tenders Commissions;</w:t>
      </w:r>
    </w:p>
    <w:p w14:paraId="30EC17DC" w14:textId="77777777" w:rsidR="0091039A" w:rsidRPr="0091039A" w:rsidRDefault="0091039A" w:rsidP="0091039A">
      <w:pPr>
        <w:numPr>
          <w:ilvl w:val="0"/>
          <w:numId w:val="24"/>
        </w:numPr>
        <w:spacing w:after="126" w:line="240" w:lineRule="auto"/>
        <w:ind w:left="1800"/>
        <w:rPr>
          <w:rFonts w:asciiTheme="majorHAnsi" w:hAnsiTheme="majorHAnsi" w:cstheme="majorHAnsi"/>
          <w:lang w:val="en-US"/>
        </w:rPr>
      </w:pPr>
      <w:r w:rsidRPr="0091039A">
        <w:rPr>
          <w:rFonts w:asciiTheme="majorHAnsi" w:hAnsiTheme="majorHAnsi" w:cstheme="majorHAnsi"/>
          <w:lang w:val="en-US"/>
        </w:rPr>
        <w:t>Members of the Municipal Technical Department;</w:t>
      </w:r>
    </w:p>
    <w:p w14:paraId="6C5C2963" w14:textId="77777777" w:rsidR="0091039A" w:rsidRPr="0091039A" w:rsidRDefault="0091039A" w:rsidP="0091039A">
      <w:pPr>
        <w:numPr>
          <w:ilvl w:val="0"/>
          <w:numId w:val="24"/>
        </w:numPr>
        <w:spacing w:after="126" w:line="240" w:lineRule="auto"/>
        <w:ind w:left="1800"/>
        <w:rPr>
          <w:rFonts w:asciiTheme="majorHAnsi" w:hAnsiTheme="majorHAnsi" w:cstheme="majorHAnsi"/>
          <w:lang w:val="en-US"/>
        </w:rPr>
      </w:pPr>
      <w:r w:rsidRPr="0091039A">
        <w:rPr>
          <w:rFonts w:asciiTheme="majorHAnsi" w:hAnsiTheme="majorHAnsi" w:cstheme="majorHAnsi"/>
          <w:lang w:val="en-US"/>
        </w:rPr>
        <w:t>University employees when exercising a certificating and/or authorising power;</w:t>
      </w:r>
    </w:p>
    <w:p w14:paraId="26ACAC55" w14:textId="77777777" w:rsidR="0091039A" w:rsidRPr="0091039A" w:rsidRDefault="0091039A" w:rsidP="0091039A">
      <w:pPr>
        <w:numPr>
          <w:ilvl w:val="0"/>
          <w:numId w:val="24"/>
        </w:numPr>
        <w:spacing w:after="126" w:line="240" w:lineRule="auto"/>
        <w:ind w:left="1800"/>
        <w:rPr>
          <w:rFonts w:asciiTheme="majorHAnsi" w:hAnsiTheme="majorHAnsi" w:cstheme="majorHAnsi"/>
        </w:rPr>
      </w:pPr>
      <w:r w:rsidRPr="0091039A">
        <w:rPr>
          <w:rFonts w:asciiTheme="majorHAnsi" w:hAnsiTheme="majorHAnsi" w:cstheme="majorHAnsi"/>
        </w:rPr>
        <w:lastRenderedPageBreak/>
        <w:t>Notaries;</w:t>
      </w:r>
    </w:p>
    <w:p w14:paraId="495C0BF9" w14:textId="77777777" w:rsidR="0091039A" w:rsidRPr="0091039A" w:rsidRDefault="0091039A" w:rsidP="0091039A">
      <w:pPr>
        <w:numPr>
          <w:ilvl w:val="0"/>
          <w:numId w:val="24"/>
        </w:numPr>
        <w:spacing w:after="126" w:line="240" w:lineRule="auto"/>
        <w:ind w:left="1418" w:hanging="338"/>
        <w:rPr>
          <w:rFonts w:asciiTheme="majorHAnsi" w:hAnsiTheme="majorHAnsi" w:cstheme="majorHAnsi"/>
          <w:lang w:val="en-US"/>
        </w:rPr>
      </w:pPr>
      <w:r w:rsidRPr="0091039A">
        <w:rPr>
          <w:rFonts w:asciiTheme="majorHAnsi" w:hAnsiTheme="majorHAnsi" w:cstheme="majorHAnsi"/>
          <w:lang w:val="en-US"/>
        </w:rPr>
        <w:t>Military in the Finance Police and those in the Carabinieri, Police and Fire Department;</w:t>
      </w:r>
    </w:p>
    <w:p w14:paraId="6B443A27" w14:textId="77777777" w:rsidR="0091039A" w:rsidRPr="0091039A" w:rsidRDefault="0091039A" w:rsidP="0091039A">
      <w:pPr>
        <w:numPr>
          <w:ilvl w:val="0"/>
          <w:numId w:val="24"/>
        </w:numPr>
        <w:spacing w:after="126" w:line="240" w:lineRule="auto"/>
        <w:ind w:left="1800"/>
        <w:rPr>
          <w:rFonts w:asciiTheme="majorHAnsi" w:hAnsiTheme="majorHAnsi" w:cstheme="majorHAnsi"/>
        </w:rPr>
      </w:pPr>
      <w:r w:rsidRPr="0091039A">
        <w:rPr>
          <w:rFonts w:asciiTheme="majorHAnsi" w:hAnsiTheme="majorHAnsi" w:cstheme="majorHAnsi"/>
        </w:rPr>
        <w:t>Sworn guards;</w:t>
      </w:r>
    </w:p>
    <w:p w14:paraId="3377DD2F" w14:textId="77777777" w:rsidR="0091039A" w:rsidRPr="0091039A" w:rsidRDefault="0091039A" w:rsidP="0091039A">
      <w:pPr>
        <w:numPr>
          <w:ilvl w:val="0"/>
          <w:numId w:val="24"/>
        </w:numPr>
        <w:spacing w:after="126" w:line="240" w:lineRule="auto"/>
        <w:ind w:hanging="360"/>
        <w:rPr>
          <w:rFonts w:asciiTheme="majorHAnsi" w:hAnsiTheme="majorHAnsi" w:cstheme="majorHAnsi"/>
          <w:lang w:val="en-US"/>
        </w:rPr>
      </w:pPr>
      <w:r w:rsidRPr="0091039A">
        <w:rPr>
          <w:rFonts w:asciiTheme="majorHAnsi" w:hAnsiTheme="majorHAnsi" w:cstheme="majorHAnsi"/>
          <w:lang w:val="en-US"/>
        </w:rPr>
        <w:t>Directors of public institutions (Ministries, Regions, Provinces, Municipalities, and independent administrative authorities, such as Consob, Antitrust, etc…)</w:t>
      </w:r>
    </w:p>
    <w:p w14:paraId="186D2706" w14:textId="77777777" w:rsidR="0091039A" w:rsidRPr="0091039A" w:rsidRDefault="0091039A" w:rsidP="0091039A">
      <w:pPr>
        <w:numPr>
          <w:ilvl w:val="0"/>
          <w:numId w:val="24"/>
        </w:numPr>
        <w:spacing w:after="126" w:line="240" w:lineRule="auto"/>
        <w:ind w:left="1800"/>
        <w:rPr>
          <w:rFonts w:asciiTheme="majorHAnsi" w:hAnsiTheme="majorHAnsi" w:cstheme="majorHAnsi"/>
          <w:lang w:val="en-US"/>
        </w:rPr>
      </w:pPr>
      <w:r w:rsidRPr="0091039A">
        <w:rPr>
          <w:rFonts w:asciiTheme="majorHAnsi" w:hAnsiTheme="majorHAnsi" w:cstheme="majorHAnsi"/>
          <w:lang w:val="en-US"/>
        </w:rPr>
        <w:t>Directors of state economic bodies;</w:t>
      </w:r>
    </w:p>
    <w:p w14:paraId="2E7EC794" w14:textId="77777777" w:rsidR="0091039A" w:rsidRPr="0091039A" w:rsidRDefault="0091039A" w:rsidP="0091039A">
      <w:pPr>
        <w:numPr>
          <w:ilvl w:val="0"/>
          <w:numId w:val="24"/>
        </w:numPr>
        <w:spacing w:after="126" w:line="240" w:lineRule="auto"/>
        <w:ind w:hanging="360"/>
        <w:rPr>
          <w:rFonts w:asciiTheme="majorHAnsi" w:hAnsiTheme="majorHAnsi" w:cstheme="majorHAnsi"/>
          <w:lang w:val="en-US"/>
        </w:rPr>
      </w:pPr>
      <w:r w:rsidRPr="0091039A">
        <w:rPr>
          <w:rFonts w:asciiTheme="majorHAnsi" w:hAnsiTheme="majorHAnsi" w:cstheme="majorHAnsi"/>
          <w:lang w:val="en-US"/>
        </w:rPr>
        <w:t>Directors and managers of privatised state economic bodies (ENEL, National Railways, Alitalia, the Post Office); Managers of the National Institute for Social Insurance.</w:t>
      </w:r>
    </w:p>
    <w:p w14:paraId="50BB4DA9" w14:textId="77777777" w:rsidR="0091039A" w:rsidRPr="0091039A" w:rsidRDefault="0091039A" w:rsidP="0091039A">
      <w:pPr>
        <w:pStyle w:val="Heading8"/>
        <w:spacing w:before="0" w:after="126"/>
        <w:rPr>
          <w:rFonts w:cstheme="majorHAnsi"/>
          <w:b/>
          <w:bCs/>
          <w:color w:val="000000"/>
          <w:sz w:val="22"/>
          <w:szCs w:val="22"/>
          <w:lang w:val="en-US" w:eastAsia="ja-JP"/>
        </w:rPr>
      </w:pPr>
      <w:bookmarkStart w:id="11" w:name="_4.4_CHI_È"/>
      <w:bookmarkEnd w:id="11"/>
    </w:p>
    <w:p w14:paraId="3C9F1E84" w14:textId="77777777" w:rsidR="0091039A" w:rsidRPr="0091039A" w:rsidRDefault="0091039A" w:rsidP="0091039A">
      <w:pPr>
        <w:pStyle w:val="Heading8"/>
        <w:spacing w:before="0" w:after="126"/>
        <w:rPr>
          <w:rFonts w:cstheme="majorHAnsi"/>
          <w:b/>
          <w:sz w:val="28"/>
          <w:u w:val="single"/>
          <w:lang w:val="en-US"/>
        </w:rPr>
      </w:pPr>
      <w:bookmarkStart w:id="12" w:name="_Hlk164678934"/>
      <w:r w:rsidRPr="0091039A">
        <w:rPr>
          <w:rFonts w:cstheme="majorHAnsi"/>
          <w:sz w:val="28"/>
          <w:lang w:val="en-US"/>
        </w:rPr>
        <w:t xml:space="preserve">4.4 </w:t>
      </w:r>
      <w:r w:rsidRPr="0091039A">
        <w:rPr>
          <w:rFonts w:cstheme="majorHAnsi"/>
          <w:sz w:val="28"/>
          <w:u w:val="single"/>
          <w:lang w:val="en-US"/>
        </w:rPr>
        <w:t>WHO IS A CIVIL SERVANT?</w:t>
      </w:r>
    </w:p>
    <w:bookmarkEnd w:id="12"/>
    <w:p w14:paraId="3F628ACA" w14:textId="77777777" w:rsidR="0091039A" w:rsidRPr="0091039A" w:rsidRDefault="0091039A" w:rsidP="0091039A">
      <w:pPr>
        <w:spacing w:after="126"/>
        <w:rPr>
          <w:rFonts w:asciiTheme="majorHAnsi" w:hAnsiTheme="majorHAnsi" w:cstheme="majorHAnsi"/>
          <w:szCs w:val="24"/>
          <w:lang w:val="en-US"/>
        </w:rPr>
      </w:pPr>
      <w:r w:rsidRPr="0091039A">
        <w:rPr>
          <w:rFonts w:asciiTheme="majorHAnsi" w:hAnsiTheme="majorHAnsi" w:cstheme="majorHAnsi"/>
          <w:lang w:val="en-US"/>
        </w:rPr>
        <w:t xml:space="preserve">Art. 358 of the Penal Code defines a civil servant as someone who “offers a </w:t>
      </w:r>
      <w:r w:rsidRPr="0091039A">
        <w:rPr>
          <w:rFonts w:asciiTheme="majorHAnsi" w:hAnsiTheme="majorHAnsi" w:cstheme="majorHAnsi"/>
          <w:u w:val="single"/>
          <w:lang w:val="en-US"/>
        </w:rPr>
        <w:t>public service</w:t>
      </w:r>
      <w:r w:rsidRPr="0091039A">
        <w:rPr>
          <w:rFonts w:asciiTheme="majorHAnsi" w:hAnsiTheme="majorHAnsi" w:cstheme="majorHAnsi"/>
          <w:lang w:val="en-US"/>
        </w:rPr>
        <w:t xml:space="preserve"> in any capacity”.</w:t>
      </w:r>
    </w:p>
    <w:p w14:paraId="4273433F" w14:textId="77777777" w:rsidR="0091039A" w:rsidRPr="0091039A" w:rsidRDefault="0091039A" w:rsidP="0091039A">
      <w:pPr>
        <w:pStyle w:val="ListParagraph"/>
        <w:numPr>
          <w:ilvl w:val="0"/>
          <w:numId w:val="25"/>
        </w:numPr>
        <w:spacing w:after="126" w:line="240" w:lineRule="auto"/>
        <w:rPr>
          <w:rFonts w:asciiTheme="majorHAnsi" w:hAnsiTheme="majorHAnsi" w:cstheme="majorHAnsi"/>
          <w:szCs w:val="24"/>
          <w:lang w:val="en-US"/>
        </w:rPr>
      </w:pPr>
      <w:r w:rsidRPr="0091039A">
        <w:rPr>
          <w:rFonts w:asciiTheme="majorHAnsi" w:hAnsiTheme="majorHAnsi" w:cstheme="majorHAnsi"/>
          <w:lang w:val="en-US"/>
        </w:rPr>
        <w:t>“</w:t>
      </w:r>
      <w:r w:rsidRPr="0091039A">
        <w:rPr>
          <w:rFonts w:asciiTheme="majorHAnsi" w:hAnsiTheme="majorHAnsi" w:cstheme="majorHAnsi"/>
          <w:i/>
          <w:lang w:val="en-US"/>
        </w:rPr>
        <w:t>in any capacity”</w:t>
      </w:r>
      <w:r w:rsidRPr="0091039A">
        <w:rPr>
          <w:rFonts w:asciiTheme="majorHAnsi" w:hAnsiTheme="majorHAnsi" w:cstheme="majorHAnsi"/>
          <w:lang w:val="en-US"/>
        </w:rPr>
        <w:t xml:space="preserve"> means that a subject who exercises a public function, including without formal or regular investiture (“</w:t>
      </w:r>
      <w:r w:rsidRPr="0091039A">
        <w:rPr>
          <w:rFonts w:asciiTheme="majorHAnsi" w:hAnsiTheme="majorHAnsi" w:cstheme="majorHAnsi"/>
          <w:i/>
          <w:lang w:val="en-US"/>
        </w:rPr>
        <w:t>de facto</w:t>
      </w:r>
      <w:r w:rsidRPr="0091039A">
        <w:rPr>
          <w:rFonts w:asciiTheme="majorHAnsi" w:hAnsiTheme="majorHAnsi" w:cstheme="majorHAnsi"/>
          <w:lang w:val="en-US"/>
        </w:rPr>
        <w:t>” civil servant). Indeed, the expression does not indicate the relationship between the P.A. and the subject performing the service.</w:t>
      </w:r>
    </w:p>
    <w:p w14:paraId="5AE795E3" w14:textId="77777777" w:rsidR="0091039A" w:rsidRPr="0091039A" w:rsidRDefault="0091039A" w:rsidP="0091039A">
      <w:pPr>
        <w:pStyle w:val="ListParagraph"/>
        <w:numPr>
          <w:ilvl w:val="0"/>
          <w:numId w:val="25"/>
        </w:numPr>
        <w:spacing w:after="126" w:line="240" w:lineRule="auto"/>
        <w:rPr>
          <w:rFonts w:asciiTheme="majorHAnsi" w:hAnsiTheme="majorHAnsi" w:cstheme="majorHAnsi"/>
          <w:szCs w:val="24"/>
          <w:lang w:val="en-US"/>
        </w:rPr>
      </w:pPr>
      <w:r w:rsidRPr="0091039A">
        <w:rPr>
          <w:rFonts w:asciiTheme="majorHAnsi" w:hAnsiTheme="majorHAnsi" w:cstheme="majorHAnsi"/>
          <w:lang w:val="en-US"/>
        </w:rPr>
        <w:t>“</w:t>
      </w:r>
      <w:r w:rsidRPr="0091039A">
        <w:rPr>
          <w:rFonts w:asciiTheme="majorHAnsi" w:hAnsiTheme="majorHAnsi" w:cstheme="majorHAnsi"/>
          <w:i/>
          <w:lang w:val="en-US"/>
        </w:rPr>
        <w:t>Public Service”</w:t>
      </w:r>
      <w:r w:rsidRPr="0091039A">
        <w:rPr>
          <w:rFonts w:asciiTheme="majorHAnsi" w:hAnsiTheme="majorHAnsi" w:cstheme="majorHAnsi"/>
          <w:lang w:val="en-US"/>
        </w:rPr>
        <w:t xml:space="preserve"> means an activity regulated by the rules of public law and by enabling acts, but characterised by the absence of enabling or certificating powers. </w:t>
      </w:r>
    </w:p>
    <w:p w14:paraId="016E02AE" w14:textId="77777777" w:rsidR="0091039A" w:rsidRPr="0091039A" w:rsidRDefault="0091039A" w:rsidP="0091039A">
      <w:pPr>
        <w:spacing w:after="126"/>
        <w:rPr>
          <w:rFonts w:asciiTheme="majorHAnsi" w:hAnsiTheme="majorHAnsi" w:cstheme="majorHAnsi"/>
          <w:szCs w:val="24"/>
          <w:lang w:val="en-US"/>
        </w:rPr>
      </w:pPr>
    </w:p>
    <w:p w14:paraId="74697F2F" w14:textId="77777777" w:rsidR="0091039A" w:rsidRPr="0091039A" w:rsidRDefault="0091039A" w:rsidP="0091039A">
      <w:pPr>
        <w:spacing w:after="126"/>
        <w:rPr>
          <w:rFonts w:asciiTheme="majorHAnsi" w:hAnsiTheme="majorHAnsi" w:cstheme="majorHAnsi"/>
          <w:szCs w:val="24"/>
          <w:lang w:val="en-US"/>
        </w:rPr>
      </w:pPr>
      <w:r w:rsidRPr="0091039A">
        <w:rPr>
          <w:rFonts w:asciiTheme="majorHAnsi" w:hAnsiTheme="majorHAnsi" w:cstheme="majorHAnsi"/>
          <w:lang w:val="en-US"/>
        </w:rPr>
        <w:t>By way of example, the following are considered Civil Servants:</w:t>
      </w:r>
    </w:p>
    <w:p w14:paraId="0E413433" w14:textId="77777777" w:rsidR="0091039A" w:rsidRPr="0091039A" w:rsidRDefault="0091039A" w:rsidP="0091039A">
      <w:pPr>
        <w:pStyle w:val="ListParagraph"/>
        <w:numPr>
          <w:ilvl w:val="0"/>
          <w:numId w:val="26"/>
        </w:numPr>
        <w:spacing w:after="126" w:line="240" w:lineRule="auto"/>
        <w:rPr>
          <w:rFonts w:asciiTheme="majorHAnsi" w:hAnsiTheme="majorHAnsi" w:cstheme="majorHAnsi"/>
          <w:szCs w:val="24"/>
          <w:lang w:val="en-US"/>
        </w:rPr>
      </w:pPr>
      <w:r w:rsidRPr="0091039A">
        <w:rPr>
          <w:rFonts w:asciiTheme="majorHAnsi" w:hAnsiTheme="majorHAnsi" w:cstheme="majorHAnsi"/>
          <w:lang w:val="en-US"/>
        </w:rPr>
        <w:t>Manager of a public dump;</w:t>
      </w:r>
    </w:p>
    <w:p w14:paraId="767C4CC9" w14:textId="77777777" w:rsidR="0091039A" w:rsidRPr="0091039A" w:rsidRDefault="0091039A" w:rsidP="0091039A">
      <w:pPr>
        <w:pStyle w:val="ListParagraph"/>
        <w:numPr>
          <w:ilvl w:val="0"/>
          <w:numId w:val="27"/>
        </w:numPr>
        <w:spacing w:after="126" w:line="240" w:lineRule="auto"/>
        <w:rPr>
          <w:rFonts w:asciiTheme="majorHAnsi" w:hAnsiTheme="majorHAnsi" w:cstheme="majorHAnsi"/>
          <w:szCs w:val="24"/>
          <w:lang w:val="en-US"/>
        </w:rPr>
      </w:pPr>
      <w:r w:rsidRPr="0091039A">
        <w:rPr>
          <w:rFonts w:asciiTheme="majorHAnsi" w:hAnsiTheme="majorHAnsi" w:cstheme="majorHAnsi"/>
          <w:lang w:val="en-US"/>
        </w:rPr>
        <w:t>Director of the Trade Exhibition Agency;</w:t>
      </w:r>
    </w:p>
    <w:p w14:paraId="199AA712" w14:textId="77777777" w:rsidR="0091039A" w:rsidRPr="0091039A" w:rsidRDefault="0091039A" w:rsidP="0091039A">
      <w:pPr>
        <w:pStyle w:val="ListParagraph"/>
        <w:numPr>
          <w:ilvl w:val="0"/>
          <w:numId w:val="28"/>
        </w:numPr>
        <w:spacing w:after="126" w:line="240" w:lineRule="auto"/>
        <w:rPr>
          <w:rFonts w:asciiTheme="majorHAnsi" w:hAnsiTheme="majorHAnsi" w:cstheme="majorHAnsi"/>
          <w:szCs w:val="24"/>
          <w:lang w:val="en-US"/>
        </w:rPr>
      </w:pPr>
      <w:r w:rsidRPr="0091039A">
        <w:rPr>
          <w:rFonts w:asciiTheme="majorHAnsi" w:hAnsiTheme="majorHAnsi" w:cstheme="majorHAnsi"/>
          <w:lang w:val="en-US"/>
        </w:rPr>
        <w:t>Public officials performing non-certificating or non-enabling activities</w:t>
      </w:r>
    </w:p>
    <w:p w14:paraId="5D080E51" w14:textId="1B7D7E7D" w:rsidR="00C95901" w:rsidRPr="00646225" w:rsidRDefault="00646225" w:rsidP="00646225">
      <w:pPr>
        <w:pStyle w:val="Heading8"/>
        <w:spacing w:before="0" w:after="126"/>
        <w:rPr>
          <w:rFonts w:cstheme="majorHAnsi"/>
          <w:b/>
          <w:sz w:val="28"/>
          <w:u w:val="single"/>
          <w:lang w:val="en-US"/>
        </w:rPr>
      </w:pPr>
      <w:r w:rsidRPr="0091039A">
        <w:rPr>
          <w:rFonts w:cstheme="majorHAnsi"/>
          <w:sz w:val="28"/>
          <w:lang w:val="en-US"/>
        </w:rPr>
        <w:t>4.</w:t>
      </w:r>
      <w:r>
        <w:rPr>
          <w:rFonts w:cstheme="majorHAnsi"/>
          <w:sz w:val="28"/>
          <w:lang w:val="en-US"/>
        </w:rPr>
        <w:t>5</w:t>
      </w:r>
      <w:r w:rsidRPr="0091039A">
        <w:rPr>
          <w:rFonts w:cstheme="majorHAnsi"/>
          <w:sz w:val="28"/>
          <w:lang w:val="en-US"/>
        </w:rPr>
        <w:t xml:space="preserve"> </w:t>
      </w:r>
      <w:r>
        <w:rPr>
          <w:rFonts w:cstheme="majorHAnsi"/>
          <w:sz w:val="28"/>
          <w:u w:val="single"/>
          <w:lang w:val="en-US"/>
        </w:rPr>
        <w:t>GLOSSARY</w:t>
      </w:r>
    </w:p>
    <w:p w14:paraId="62187C73" w14:textId="77777777" w:rsidR="00843DE4" w:rsidRPr="00CE30E9" w:rsidRDefault="00843DE4" w:rsidP="00AD3130">
      <w:pPr>
        <w:spacing w:after="126" w:line="259" w:lineRule="auto"/>
        <w:ind w:left="0" w:firstLine="0"/>
        <w:rPr>
          <w:rFonts w:asciiTheme="majorHAnsi" w:hAnsiTheme="majorHAnsi" w:cstheme="majorHAnsi"/>
          <w:b/>
          <w:bCs/>
          <w:i/>
          <w:lang w:val="en-US"/>
        </w:rPr>
      </w:pPr>
      <w:r w:rsidRPr="00CE30E9">
        <w:rPr>
          <w:rFonts w:asciiTheme="majorHAnsi" w:hAnsiTheme="majorHAnsi" w:cstheme="majorHAnsi"/>
          <w:b/>
          <w:bCs/>
          <w:i/>
          <w:lang w:val="en-US"/>
        </w:rPr>
        <w:t>“The Decree”:</w:t>
      </w:r>
    </w:p>
    <w:p w14:paraId="0900FB8F" w14:textId="1A5F0450" w:rsidR="00843DE4" w:rsidRPr="00843DE4" w:rsidRDefault="00843DE4" w:rsidP="00AD3130">
      <w:pPr>
        <w:spacing w:after="126" w:line="259" w:lineRule="auto"/>
        <w:ind w:left="0" w:firstLine="0"/>
        <w:rPr>
          <w:rFonts w:asciiTheme="majorHAnsi" w:hAnsiTheme="majorHAnsi" w:cstheme="majorHAnsi"/>
          <w:lang w:val="en-US"/>
        </w:rPr>
      </w:pPr>
      <w:r w:rsidRPr="00646225">
        <w:rPr>
          <w:rFonts w:asciiTheme="majorHAnsi" w:hAnsiTheme="majorHAnsi" w:cstheme="majorHAnsi"/>
          <w:bCs/>
          <w:lang w:val="en-US"/>
        </w:rPr>
        <w:t>Legislative Decree no. 231 of 8 June 2001,</w:t>
      </w:r>
      <w:r w:rsidRPr="00843DE4">
        <w:rPr>
          <w:rFonts w:asciiTheme="majorHAnsi" w:hAnsiTheme="majorHAnsi" w:cstheme="majorHAnsi"/>
          <w:b/>
          <w:lang w:val="en-US"/>
        </w:rPr>
        <w:t xml:space="preserve"> </w:t>
      </w:r>
      <w:r w:rsidRPr="00843DE4">
        <w:rPr>
          <w:rFonts w:asciiTheme="majorHAnsi" w:hAnsiTheme="majorHAnsi" w:cstheme="majorHAnsi"/>
          <w:lang w:val="en-US"/>
        </w:rPr>
        <w:t xml:space="preserve">containing the </w:t>
      </w:r>
      <w:r w:rsidRPr="00843DE4">
        <w:rPr>
          <w:rFonts w:asciiTheme="majorHAnsi" w:hAnsiTheme="majorHAnsi" w:cstheme="majorHAnsi"/>
          <w:i/>
          <w:lang w:val="en-US"/>
        </w:rPr>
        <w:t>Rules and regulations concerning the administrative liability of juridical persons, companies and association, including those not incorporated, in accordance with Art. 11 of Law no. 300 of 29 September 2000.</w:t>
      </w:r>
      <w:r w:rsidRPr="00843DE4">
        <w:rPr>
          <w:rFonts w:asciiTheme="majorHAnsi" w:hAnsiTheme="majorHAnsi" w:cstheme="majorHAnsi"/>
          <w:lang w:val="en-US"/>
        </w:rPr>
        <w:t xml:space="preserve"> </w:t>
      </w:r>
    </w:p>
    <w:p w14:paraId="05BF3F7F" w14:textId="548DA64D" w:rsidR="00843DE4" w:rsidRPr="00CE30E9" w:rsidRDefault="00843DE4" w:rsidP="00AD3130">
      <w:pPr>
        <w:spacing w:after="126" w:line="259" w:lineRule="auto"/>
        <w:ind w:left="0" w:firstLine="0"/>
        <w:rPr>
          <w:rFonts w:asciiTheme="majorHAnsi" w:hAnsiTheme="majorHAnsi" w:cstheme="majorHAnsi"/>
          <w:b/>
          <w:bCs/>
          <w:i/>
          <w:lang w:val="en-US"/>
        </w:rPr>
      </w:pPr>
      <w:r w:rsidRPr="00CE30E9">
        <w:rPr>
          <w:rFonts w:asciiTheme="majorHAnsi" w:hAnsiTheme="majorHAnsi" w:cstheme="majorHAnsi"/>
          <w:b/>
          <w:bCs/>
          <w:i/>
          <w:lang w:val="en-US"/>
        </w:rPr>
        <w:t xml:space="preserve">“The </w:t>
      </w:r>
      <w:r w:rsidR="00BE4425" w:rsidRPr="00CE30E9">
        <w:rPr>
          <w:rFonts w:asciiTheme="majorHAnsi" w:hAnsiTheme="majorHAnsi" w:cstheme="majorHAnsi"/>
          <w:b/>
          <w:bCs/>
          <w:i/>
          <w:lang w:val="en-US"/>
        </w:rPr>
        <w:t>Organization</w:t>
      </w:r>
      <w:r w:rsidRPr="00CE30E9">
        <w:rPr>
          <w:rFonts w:asciiTheme="majorHAnsi" w:hAnsiTheme="majorHAnsi" w:cstheme="majorHAnsi"/>
          <w:b/>
          <w:bCs/>
          <w:i/>
          <w:lang w:val="en-US"/>
        </w:rPr>
        <w:t xml:space="preserve"> and Management Model” (or also the “Model”):</w:t>
      </w:r>
    </w:p>
    <w:p w14:paraId="5F94B02A" w14:textId="62EC8551" w:rsidR="00843DE4" w:rsidRPr="00843DE4" w:rsidRDefault="00843DE4" w:rsidP="00AD3130">
      <w:pPr>
        <w:spacing w:after="126" w:line="259" w:lineRule="auto"/>
        <w:ind w:left="0" w:firstLine="0"/>
        <w:rPr>
          <w:rFonts w:asciiTheme="majorHAnsi" w:hAnsiTheme="majorHAnsi" w:cstheme="majorHAnsi"/>
          <w:lang w:val="en-US"/>
        </w:rPr>
      </w:pPr>
      <w:r w:rsidRPr="00843DE4">
        <w:rPr>
          <w:rFonts w:asciiTheme="majorHAnsi" w:hAnsiTheme="majorHAnsi" w:cstheme="majorHAnsi"/>
          <w:lang w:val="en-US"/>
        </w:rPr>
        <w:t xml:space="preserve">the set of procedures and instruments adopted by the Company in its corporate </w:t>
      </w:r>
      <w:r w:rsidR="00BE4425" w:rsidRPr="00843DE4">
        <w:rPr>
          <w:rFonts w:asciiTheme="majorHAnsi" w:hAnsiTheme="majorHAnsi" w:cstheme="majorHAnsi"/>
          <w:lang w:val="en-US"/>
        </w:rPr>
        <w:t>organization</w:t>
      </w:r>
      <w:r w:rsidRPr="00843DE4">
        <w:rPr>
          <w:rFonts w:asciiTheme="majorHAnsi" w:hAnsiTheme="majorHAnsi" w:cstheme="majorHAnsi"/>
          <w:lang w:val="en-US"/>
        </w:rPr>
        <w:t>, suitable to ensure the prevention of offences as described in the Decree.</w:t>
      </w:r>
    </w:p>
    <w:p w14:paraId="663727E7" w14:textId="77777777" w:rsidR="00843DE4" w:rsidRPr="00CE30E9" w:rsidRDefault="00843DE4" w:rsidP="00AD3130">
      <w:pPr>
        <w:spacing w:after="126" w:line="259" w:lineRule="auto"/>
        <w:ind w:left="0" w:firstLine="0"/>
        <w:rPr>
          <w:rFonts w:asciiTheme="majorHAnsi" w:hAnsiTheme="majorHAnsi" w:cstheme="majorHAnsi"/>
          <w:b/>
          <w:bCs/>
          <w:i/>
          <w:lang w:val="en-US"/>
        </w:rPr>
      </w:pPr>
      <w:r w:rsidRPr="00CE30E9">
        <w:rPr>
          <w:rFonts w:asciiTheme="majorHAnsi" w:hAnsiTheme="majorHAnsi" w:cstheme="majorHAnsi"/>
          <w:b/>
          <w:bCs/>
          <w:i/>
          <w:lang w:val="en-US"/>
        </w:rPr>
        <w:t>“The Company”:</w:t>
      </w:r>
    </w:p>
    <w:p w14:paraId="1B586510" w14:textId="7AD8FB14" w:rsidR="00843DE4" w:rsidRPr="00843DE4" w:rsidRDefault="00843DE4" w:rsidP="00AD3130">
      <w:pPr>
        <w:spacing w:after="126" w:line="259" w:lineRule="auto"/>
        <w:ind w:left="0" w:firstLine="0"/>
        <w:rPr>
          <w:rFonts w:asciiTheme="majorHAnsi" w:hAnsiTheme="majorHAnsi" w:cstheme="majorHAnsi"/>
          <w:lang w:val="en-US"/>
        </w:rPr>
      </w:pPr>
      <w:r w:rsidRPr="00843DE4">
        <w:rPr>
          <w:rFonts w:asciiTheme="majorHAnsi" w:hAnsiTheme="majorHAnsi" w:cstheme="majorHAnsi"/>
          <w:lang w:val="en-US"/>
        </w:rPr>
        <w:t>Philip Morris Manufacturing &amp; Technology Bologna S.p.A., with operative offices in Zola Predosa (Bologna), Via F.lli Rosselli n.4.</w:t>
      </w:r>
    </w:p>
    <w:p w14:paraId="2929CFFC" w14:textId="3C54C70D" w:rsidR="00843DE4" w:rsidRPr="00CE30E9" w:rsidRDefault="00843DE4" w:rsidP="00AD3130">
      <w:pPr>
        <w:spacing w:after="126" w:line="259" w:lineRule="auto"/>
        <w:ind w:left="0" w:firstLine="0"/>
        <w:rPr>
          <w:rFonts w:asciiTheme="majorHAnsi" w:hAnsiTheme="majorHAnsi" w:cstheme="majorHAnsi"/>
          <w:b/>
          <w:bCs/>
          <w:i/>
          <w:lang w:val="en-US"/>
        </w:rPr>
      </w:pPr>
      <w:r w:rsidRPr="00CE30E9">
        <w:rPr>
          <w:rFonts w:asciiTheme="majorHAnsi" w:hAnsiTheme="majorHAnsi" w:cstheme="majorHAnsi"/>
          <w:b/>
          <w:bCs/>
          <w:i/>
          <w:lang w:val="en-US"/>
        </w:rPr>
        <w:t>“Group”</w:t>
      </w:r>
      <w:r w:rsidR="00CE30E9">
        <w:rPr>
          <w:rFonts w:asciiTheme="majorHAnsi" w:hAnsiTheme="majorHAnsi" w:cstheme="majorHAnsi"/>
          <w:b/>
          <w:bCs/>
          <w:i/>
          <w:lang w:val="en-US"/>
        </w:rPr>
        <w:t xml:space="preserve"> or “</w:t>
      </w:r>
      <w:r w:rsidR="002E6C03">
        <w:rPr>
          <w:rFonts w:asciiTheme="majorHAnsi" w:hAnsiTheme="majorHAnsi" w:cstheme="majorHAnsi"/>
          <w:b/>
          <w:bCs/>
          <w:i/>
          <w:lang w:val="en-US"/>
        </w:rPr>
        <w:t xml:space="preserve">PMI </w:t>
      </w:r>
      <w:r w:rsidR="00CE30E9">
        <w:rPr>
          <w:rFonts w:asciiTheme="majorHAnsi" w:hAnsiTheme="majorHAnsi" w:cstheme="majorHAnsi"/>
          <w:b/>
          <w:bCs/>
          <w:i/>
          <w:lang w:val="en-US"/>
        </w:rPr>
        <w:t>Group”</w:t>
      </w:r>
      <w:r w:rsidRPr="00CE30E9">
        <w:rPr>
          <w:rFonts w:asciiTheme="majorHAnsi" w:hAnsiTheme="majorHAnsi" w:cstheme="majorHAnsi"/>
          <w:b/>
          <w:bCs/>
          <w:i/>
          <w:lang w:val="en-US"/>
        </w:rPr>
        <w:t>:</w:t>
      </w:r>
    </w:p>
    <w:p w14:paraId="441CC0BA" w14:textId="77777777" w:rsidR="00843DE4" w:rsidRPr="00843DE4" w:rsidRDefault="00843DE4" w:rsidP="00AD3130">
      <w:pPr>
        <w:spacing w:after="126" w:line="259" w:lineRule="auto"/>
        <w:ind w:left="0" w:firstLine="0"/>
        <w:rPr>
          <w:rFonts w:asciiTheme="majorHAnsi" w:hAnsiTheme="majorHAnsi" w:cstheme="majorHAnsi"/>
          <w:lang w:val="en-US"/>
        </w:rPr>
      </w:pPr>
      <w:r w:rsidRPr="00843DE4">
        <w:rPr>
          <w:rFonts w:asciiTheme="majorHAnsi" w:hAnsiTheme="majorHAnsi" w:cstheme="majorHAnsi"/>
          <w:lang w:val="en-US"/>
        </w:rPr>
        <w:t>Group of companies controlled by Philip Morris International.</w:t>
      </w:r>
    </w:p>
    <w:p w14:paraId="1E1A72AB" w14:textId="77777777" w:rsidR="00843DE4" w:rsidRPr="00843DE4" w:rsidRDefault="00843DE4" w:rsidP="00AD3130">
      <w:pPr>
        <w:spacing w:after="126" w:line="259" w:lineRule="auto"/>
        <w:ind w:left="0" w:firstLine="0"/>
        <w:rPr>
          <w:rFonts w:asciiTheme="majorHAnsi" w:hAnsiTheme="majorHAnsi" w:cstheme="majorHAnsi"/>
          <w:lang w:val="en-US"/>
        </w:rPr>
      </w:pPr>
      <w:r w:rsidRPr="00CE30E9">
        <w:rPr>
          <w:rFonts w:asciiTheme="majorHAnsi" w:hAnsiTheme="majorHAnsi" w:cstheme="majorHAnsi"/>
          <w:b/>
          <w:bCs/>
          <w:i/>
          <w:iCs/>
          <w:lang w:val="en-US"/>
        </w:rPr>
        <w:lastRenderedPageBreak/>
        <w:t>“</w:t>
      </w:r>
      <w:r w:rsidRPr="00CE30E9">
        <w:rPr>
          <w:rFonts w:asciiTheme="majorHAnsi" w:hAnsiTheme="majorHAnsi" w:cstheme="majorHAnsi"/>
          <w:b/>
          <w:bCs/>
          <w:i/>
          <w:lang w:val="en-US"/>
        </w:rPr>
        <w:t>Philip Morris International” or “PMI” or “Holding”:</w:t>
      </w:r>
      <w:r w:rsidRPr="00843DE4">
        <w:rPr>
          <w:rFonts w:asciiTheme="majorHAnsi" w:hAnsiTheme="majorHAnsi" w:cstheme="majorHAnsi"/>
          <w:i/>
          <w:lang w:val="en-US"/>
        </w:rPr>
        <w:br/>
      </w:r>
      <w:r w:rsidRPr="00843DE4">
        <w:rPr>
          <w:rFonts w:asciiTheme="majorHAnsi" w:hAnsiTheme="majorHAnsi" w:cstheme="majorHAnsi"/>
          <w:lang w:val="en-US"/>
        </w:rPr>
        <w:t>Company heading the Group to which Philip Morris Manufacturing &amp; Technology Bologna S.p.A. belongs</w:t>
      </w:r>
    </w:p>
    <w:p w14:paraId="77ADCE74" w14:textId="77777777" w:rsidR="00843DE4" w:rsidRPr="00CE30E9" w:rsidRDefault="00843DE4" w:rsidP="00AD3130">
      <w:pPr>
        <w:spacing w:after="126" w:line="259" w:lineRule="auto"/>
        <w:ind w:left="0" w:firstLine="0"/>
        <w:rPr>
          <w:rFonts w:asciiTheme="majorHAnsi" w:hAnsiTheme="majorHAnsi" w:cstheme="majorHAnsi"/>
          <w:b/>
          <w:bCs/>
          <w:i/>
          <w:lang w:val="en-US"/>
        </w:rPr>
      </w:pPr>
      <w:r w:rsidRPr="00CE30E9">
        <w:rPr>
          <w:rFonts w:asciiTheme="majorHAnsi" w:hAnsiTheme="majorHAnsi" w:cstheme="majorHAnsi"/>
          <w:b/>
          <w:bCs/>
          <w:i/>
          <w:lang w:val="en-US"/>
        </w:rPr>
        <w:t>“Code” or “Code of Conduct 231”:</w:t>
      </w:r>
    </w:p>
    <w:p w14:paraId="70427079" w14:textId="38DC866C" w:rsidR="00843DE4" w:rsidRPr="00843DE4" w:rsidRDefault="00843DE4" w:rsidP="00AD3130">
      <w:pPr>
        <w:spacing w:after="126" w:line="259" w:lineRule="auto"/>
        <w:ind w:left="0" w:firstLine="0"/>
        <w:rPr>
          <w:rFonts w:asciiTheme="majorHAnsi" w:hAnsiTheme="majorHAnsi" w:cstheme="majorHAnsi"/>
          <w:lang w:val="en-US"/>
        </w:rPr>
      </w:pPr>
      <w:r w:rsidRPr="00843DE4">
        <w:rPr>
          <w:rFonts w:asciiTheme="majorHAnsi" w:hAnsiTheme="majorHAnsi" w:cstheme="majorHAnsi"/>
          <w:lang w:val="en-US"/>
        </w:rPr>
        <w:t>the Code of Conduct pursuant to Lgs.D.no. 231/2001.</w:t>
      </w:r>
    </w:p>
    <w:p w14:paraId="3FE1D515" w14:textId="77777777" w:rsidR="00843DE4" w:rsidRPr="00CE30E9" w:rsidRDefault="00843DE4" w:rsidP="00AD3130">
      <w:pPr>
        <w:spacing w:after="126" w:line="259" w:lineRule="auto"/>
        <w:ind w:left="0" w:firstLine="0"/>
        <w:rPr>
          <w:rFonts w:asciiTheme="majorHAnsi" w:hAnsiTheme="majorHAnsi" w:cstheme="majorHAnsi"/>
          <w:b/>
          <w:bCs/>
          <w:i/>
          <w:lang w:val="en-US"/>
        </w:rPr>
      </w:pPr>
      <w:r w:rsidRPr="00CE30E9">
        <w:rPr>
          <w:rFonts w:asciiTheme="majorHAnsi" w:hAnsiTheme="majorHAnsi" w:cstheme="majorHAnsi"/>
          <w:b/>
          <w:bCs/>
          <w:i/>
          <w:lang w:val="en-US"/>
        </w:rPr>
        <w:t>“P.A.”:</w:t>
      </w:r>
    </w:p>
    <w:p w14:paraId="2D75810E" w14:textId="027F99D7" w:rsidR="00843DE4" w:rsidRPr="00843DE4" w:rsidRDefault="00843DE4" w:rsidP="00AD3130">
      <w:pPr>
        <w:spacing w:after="126" w:line="259" w:lineRule="auto"/>
        <w:ind w:left="0" w:firstLine="0"/>
        <w:rPr>
          <w:rFonts w:asciiTheme="majorHAnsi" w:hAnsiTheme="majorHAnsi" w:cstheme="majorHAnsi"/>
          <w:lang w:val="en-US"/>
        </w:rPr>
      </w:pPr>
      <w:r w:rsidRPr="00843DE4">
        <w:rPr>
          <w:rFonts w:asciiTheme="majorHAnsi" w:hAnsiTheme="majorHAnsi" w:cstheme="majorHAnsi"/>
          <w:lang w:val="en-US"/>
        </w:rPr>
        <w:t>the Public Administration, Public Officials and Civil Servants, Italian and foreign, understood in the broadest sense.</w:t>
      </w:r>
    </w:p>
    <w:p w14:paraId="523047CF" w14:textId="77777777" w:rsidR="00843DE4" w:rsidRPr="00843DE4" w:rsidRDefault="00843DE4" w:rsidP="00AD3130">
      <w:pPr>
        <w:spacing w:after="126" w:line="259" w:lineRule="auto"/>
        <w:ind w:left="0" w:firstLine="0"/>
        <w:rPr>
          <w:rFonts w:asciiTheme="majorHAnsi" w:hAnsiTheme="majorHAnsi" w:cstheme="majorHAnsi"/>
          <w:i/>
          <w:lang w:val="en-US"/>
        </w:rPr>
      </w:pPr>
      <w:r w:rsidRPr="00843DE4">
        <w:rPr>
          <w:rFonts w:asciiTheme="majorHAnsi" w:hAnsiTheme="majorHAnsi" w:cstheme="majorHAnsi"/>
          <w:i/>
          <w:lang w:val="en-US"/>
        </w:rPr>
        <w:t>“Internal disciplinary system”:</w:t>
      </w:r>
    </w:p>
    <w:p w14:paraId="20ECC482" w14:textId="76BE96DD" w:rsidR="00843DE4" w:rsidRPr="00646225" w:rsidRDefault="00843DE4" w:rsidP="00AD3130">
      <w:pPr>
        <w:spacing w:after="126" w:line="259" w:lineRule="auto"/>
        <w:ind w:left="0" w:firstLine="0"/>
        <w:rPr>
          <w:rFonts w:asciiTheme="majorHAnsi" w:hAnsiTheme="majorHAnsi" w:cstheme="majorHAnsi"/>
          <w:i/>
          <w:lang w:val="en-US"/>
        </w:rPr>
      </w:pPr>
      <w:r w:rsidRPr="00843DE4">
        <w:rPr>
          <w:rFonts w:asciiTheme="majorHAnsi" w:hAnsiTheme="majorHAnsi" w:cstheme="majorHAnsi"/>
          <w:lang w:val="en-US"/>
        </w:rPr>
        <w:t>a description of the major disciplinary offences, with their relative sanctions.</w:t>
      </w:r>
      <w:r w:rsidRPr="00843DE4">
        <w:rPr>
          <w:rFonts w:asciiTheme="majorHAnsi" w:hAnsiTheme="majorHAnsi" w:cstheme="majorHAnsi"/>
          <w:i/>
          <w:lang w:val="en-US"/>
        </w:rPr>
        <w:t xml:space="preserve"> </w:t>
      </w:r>
    </w:p>
    <w:p w14:paraId="363B6D45" w14:textId="77777777" w:rsidR="00843DE4" w:rsidRPr="00CE30E9" w:rsidRDefault="00843DE4" w:rsidP="00AD3130">
      <w:pPr>
        <w:spacing w:after="126" w:line="259" w:lineRule="auto"/>
        <w:ind w:left="0" w:firstLine="0"/>
        <w:rPr>
          <w:rFonts w:asciiTheme="majorHAnsi" w:hAnsiTheme="majorHAnsi" w:cstheme="majorHAnsi"/>
          <w:b/>
          <w:bCs/>
          <w:i/>
          <w:lang w:val="en-US"/>
        </w:rPr>
      </w:pPr>
      <w:r w:rsidRPr="00CE30E9">
        <w:rPr>
          <w:rFonts w:asciiTheme="majorHAnsi" w:hAnsiTheme="majorHAnsi" w:cstheme="majorHAnsi"/>
          <w:b/>
          <w:bCs/>
          <w:i/>
          <w:lang w:val="en-US"/>
        </w:rPr>
        <w:t>“Company Bodies”:</w:t>
      </w:r>
    </w:p>
    <w:p w14:paraId="276842CA" w14:textId="686D8774" w:rsidR="00843DE4" w:rsidRPr="00843DE4" w:rsidRDefault="00843DE4" w:rsidP="00AD3130">
      <w:pPr>
        <w:spacing w:after="126" w:line="259" w:lineRule="auto"/>
        <w:ind w:left="0" w:firstLine="0"/>
        <w:rPr>
          <w:rFonts w:asciiTheme="majorHAnsi" w:hAnsiTheme="majorHAnsi" w:cstheme="majorHAnsi"/>
          <w:lang w:val="en-US"/>
        </w:rPr>
      </w:pPr>
      <w:r w:rsidRPr="00843DE4">
        <w:rPr>
          <w:rFonts w:asciiTheme="majorHAnsi" w:hAnsiTheme="majorHAnsi" w:cstheme="majorHAnsi"/>
          <w:lang w:val="en-US"/>
        </w:rPr>
        <w:t>The Board of Directors and the Board of Statutory Auditors of the Company.</w:t>
      </w:r>
    </w:p>
    <w:p w14:paraId="65D6F5B4" w14:textId="77777777" w:rsidR="00843DE4" w:rsidRPr="00CE30E9" w:rsidRDefault="00843DE4" w:rsidP="00AD3130">
      <w:pPr>
        <w:spacing w:after="126" w:line="259" w:lineRule="auto"/>
        <w:ind w:left="0" w:firstLine="0"/>
        <w:rPr>
          <w:rFonts w:asciiTheme="majorHAnsi" w:hAnsiTheme="majorHAnsi" w:cstheme="majorHAnsi"/>
          <w:b/>
          <w:bCs/>
          <w:i/>
          <w:lang w:val="en-US"/>
        </w:rPr>
      </w:pPr>
      <w:r w:rsidRPr="00CE30E9">
        <w:rPr>
          <w:rFonts w:asciiTheme="majorHAnsi" w:hAnsiTheme="majorHAnsi" w:cstheme="majorHAnsi"/>
          <w:b/>
          <w:bCs/>
          <w:i/>
          <w:lang w:val="en-US"/>
        </w:rPr>
        <w:t>“Suppliers”:</w:t>
      </w:r>
    </w:p>
    <w:p w14:paraId="597D5F74" w14:textId="6098DFD3" w:rsidR="00843DE4" w:rsidRPr="00843DE4" w:rsidRDefault="00843DE4" w:rsidP="00AD3130">
      <w:pPr>
        <w:spacing w:after="126" w:line="259" w:lineRule="auto"/>
        <w:ind w:left="0" w:firstLine="0"/>
        <w:rPr>
          <w:rFonts w:asciiTheme="majorHAnsi" w:hAnsiTheme="majorHAnsi" w:cstheme="majorHAnsi"/>
          <w:lang w:val="en-US"/>
        </w:rPr>
      </w:pPr>
      <w:r w:rsidRPr="00843DE4">
        <w:rPr>
          <w:rFonts w:asciiTheme="majorHAnsi" w:hAnsiTheme="majorHAnsi" w:cstheme="majorHAnsi"/>
          <w:lang w:val="en-US"/>
        </w:rPr>
        <w:t>All suppliers of goods and services of the Company.</w:t>
      </w:r>
    </w:p>
    <w:p w14:paraId="39C3C19B" w14:textId="77777777" w:rsidR="00843DE4" w:rsidRPr="00CE30E9" w:rsidRDefault="00843DE4" w:rsidP="00AD3130">
      <w:pPr>
        <w:spacing w:after="126" w:line="259" w:lineRule="auto"/>
        <w:ind w:left="0" w:firstLine="0"/>
        <w:rPr>
          <w:rFonts w:asciiTheme="majorHAnsi" w:hAnsiTheme="majorHAnsi" w:cstheme="majorHAnsi"/>
          <w:b/>
          <w:bCs/>
          <w:i/>
          <w:lang w:val="en-US"/>
        </w:rPr>
      </w:pPr>
      <w:r w:rsidRPr="00CE30E9">
        <w:rPr>
          <w:rFonts w:asciiTheme="majorHAnsi" w:hAnsiTheme="majorHAnsi" w:cstheme="majorHAnsi"/>
          <w:b/>
          <w:bCs/>
          <w:i/>
          <w:lang w:val="en-US"/>
        </w:rPr>
        <w:t>“Consultants”:</w:t>
      </w:r>
    </w:p>
    <w:p w14:paraId="2FDCC16B" w14:textId="46990383" w:rsidR="00843DE4" w:rsidRPr="00843DE4" w:rsidRDefault="00843DE4" w:rsidP="00AD3130">
      <w:pPr>
        <w:spacing w:after="126" w:line="259" w:lineRule="auto"/>
        <w:ind w:left="0" w:firstLine="0"/>
        <w:rPr>
          <w:rFonts w:asciiTheme="majorHAnsi" w:hAnsiTheme="majorHAnsi" w:cstheme="majorHAnsi"/>
          <w:lang w:val="en-US"/>
        </w:rPr>
      </w:pPr>
      <w:r w:rsidRPr="00843DE4">
        <w:rPr>
          <w:rFonts w:asciiTheme="majorHAnsi" w:hAnsiTheme="majorHAnsi" w:cstheme="majorHAnsi"/>
          <w:lang w:val="en-US"/>
        </w:rPr>
        <w:t>Those individuals who act in the name and/or on behalf of the Company under a mandate contract or other contractual relationship of collaboration.</w:t>
      </w:r>
    </w:p>
    <w:p w14:paraId="42F50208" w14:textId="77777777" w:rsidR="00843DE4" w:rsidRPr="00CE30E9" w:rsidRDefault="00843DE4" w:rsidP="00AD3130">
      <w:pPr>
        <w:spacing w:after="126" w:line="259" w:lineRule="auto"/>
        <w:ind w:left="0" w:firstLine="0"/>
        <w:rPr>
          <w:rFonts w:asciiTheme="majorHAnsi" w:hAnsiTheme="majorHAnsi" w:cstheme="majorHAnsi"/>
          <w:b/>
          <w:bCs/>
          <w:i/>
          <w:lang w:val="en-US"/>
        </w:rPr>
      </w:pPr>
      <w:r w:rsidRPr="00CE30E9">
        <w:rPr>
          <w:rFonts w:asciiTheme="majorHAnsi" w:hAnsiTheme="majorHAnsi" w:cstheme="majorHAnsi"/>
          <w:b/>
          <w:bCs/>
          <w:i/>
          <w:lang w:val="en-US"/>
        </w:rPr>
        <w:t>“Partner”:</w:t>
      </w:r>
    </w:p>
    <w:p w14:paraId="7A4B8361" w14:textId="2FB0F2DE" w:rsidR="00843DE4" w:rsidRPr="00AD3130" w:rsidRDefault="00843DE4" w:rsidP="00AD3130">
      <w:pPr>
        <w:spacing w:after="126" w:line="259" w:lineRule="auto"/>
        <w:ind w:left="0" w:firstLine="0"/>
        <w:rPr>
          <w:rFonts w:asciiTheme="majorHAnsi" w:hAnsiTheme="majorHAnsi" w:cstheme="majorHAnsi"/>
          <w:lang w:val="en-US"/>
        </w:rPr>
      </w:pPr>
      <w:r w:rsidRPr="00843DE4">
        <w:rPr>
          <w:rFonts w:asciiTheme="majorHAnsi" w:hAnsiTheme="majorHAnsi" w:cstheme="majorHAnsi"/>
          <w:lang w:val="en-US"/>
        </w:rPr>
        <w:t>Company’s contractual counterparts, both natural and legal persons, with whom the Company reaches any form of contractually regulated collaboration (temporary business association, joint venture, consortium, collaboration in general), where intended to cooperate with the Company within the scope of Sensitive Activities</w:t>
      </w:r>
      <w:r>
        <w:rPr>
          <w:rFonts w:asciiTheme="majorHAnsi" w:hAnsiTheme="majorHAnsi" w:cstheme="majorHAnsi"/>
          <w:lang w:val="en-US"/>
        </w:rPr>
        <w:t xml:space="preserve"> provided </w:t>
      </w:r>
      <w:r w:rsidR="00646225">
        <w:rPr>
          <w:rFonts w:asciiTheme="majorHAnsi" w:hAnsiTheme="majorHAnsi" w:cstheme="majorHAnsi"/>
          <w:lang w:val="en-US"/>
        </w:rPr>
        <w:t>for in the Model</w:t>
      </w:r>
      <w:r w:rsidRPr="00843DE4">
        <w:rPr>
          <w:rFonts w:asciiTheme="majorHAnsi" w:hAnsiTheme="majorHAnsi" w:cstheme="majorHAnsi"/>
          <w:lang w:val="en-US"/>
        </w:rPr>
        <w:t>.</w:t>
      </w:r>
    </w:p>
    <w:p w14:paraId="3DFC2071" w14:textId="77777777" w:rsidR="00843DE4" w:rsidRPr="00CE30E9" w:rsidRDefault="00843DE4" w:rsidP="00AD3130">
      <w:pPr>
        <w:spacing w:after="126" w:line="259" w:lineRule="auto"/>
        <w:ind w:left="0" w:firstLine="0"/>
        <w:rPr>
          <w:rFonts w:asciiTheme="majorHAnsi" w:hAnsiTheme="majorHAnsi" w:cstheme="majorHAnsi"/>
          <w:b/>
          <w:bCs/>
          <w:i/>
          <w:lang w:val="en-US"/>
        </w:rPr>
      </w:pPr>
      <w:r w:rsidRPr="00CE30E9">
        <w:rPr>
          <w:rFonts w:asciiTheme="majorHAnsi" w:hAnsiTheme="majorHAnsi" w:cstheme="majorHAnsi"/>
          <w:b/>
          <w:bCs/>
          <w:i/>
          <w:lang w:val="en-US"/>
        </w:rPr>
        <w:t>“Agents”:</w:t>
      </w:r>
    </w:p>
    <w:p w14:paraId="0E0F5278" w14:textId="78CE9B45" w:rsidR="00843DE4" w:rsidRPr="00843DE4" w:rsidRDefault="00843DE4" w:rsidP="00AD3130">
      <w:pPr>
        <w:spacing w:after="126" w:line="259" w:lineRule="auto"/>
        <w:ind w:left="0" w:firstLine="0"/>
        <w:rPr>
          <w:rFonts w:asciiTheme="majorHAnsi" w:hAnsiTheme="majorHAnsi" w:cstheme="majorHAnsi"/>
          <w:lang w:val="en-US"/>
        </w:rPr>
      </w:pPr>
      <w:r w:rsidRPr="00843DE4">
        <w:rPr>
          <w:rFonts w:asciiTheme="majorHAnsi" w:hAnsiTheme="majorHAnsi" w:cstheme="majorHAnsi"/>
          <w:lang w:val="en-US"/>
        </w:rPr>
        <w:t xml:space="preserve">Individuals, both natural and legal persons, to whom the Company has contractually assigned the task of agent for the purpose of carrying out the business of selling, marketing and advertising the products and/or services provided </w:t>
      </w:r>
      <w:r w:rsidR="00646225">
        <w:rPr>
          <w:rFonts w:asciiTheme="majorHAnsi" w:hAnsiTheme="majorHAnsi" w:cstheme="majorHAnsi"/>
          <w:lang w:val="en-US"/>
        </w:rPr>
        <w:t>by</w:t>
      </w:r>
      <w:r w:rsidRPr="00843DE4">
        <w:rPr>
          <w:rFonts w:asciiTheme="majorHAnsi" w:hAnsiTheme="majorHAnsi" w:cstheme="majorHAnsi"/>
          <w:lang w:val="en-US"/>
        </w:rPr>
        <w:t xml:space="preserve"> the Company.</w:t>
      </w:r>
    </w:p>
    <w:p w14:paraId="7CDB8FB2" w14:textId="77777777" w:rsidR="00843DE4" w:rsidRPr="00CE30E9" w:rsidRDefault="00843DE4" w:rsidP="00AD3130">
      <w:pPr>
        <w:spacing w:after="126" w:line="259" w:lineRule="auto"/>
        <w:ind w:left="0" w:firstLine="0"/>
        <w:rPr>
          <w:rFonts w:asciiTheme="majorHAnsi" w:hAnsiTheme="majorHAnsi" w:cstheme="majorHAnsi"/>
          <w:b/>
          <w:bCs/>
          <w:lang w:val="en-US"/>
        </w:rPr>
      </w:pPr>
      <w:r w:rsidRPr="00CE30E9">
        <w:rPr>
          <w:rFonts w:asciiTheme="majorHAnsi" w:hAnsiTheme="majorHAnsi" w:cstheme="majorHAnsi"/>
          <w:b/>
          <w:bCs/>
          <w:i/>
          <w:lang w:val="en-US"/>
        </w:rPr>
        <w:t>“Recipients”:</w:t>
      </w:r>
    </w:p>
    <w:p w14:paraId="0E249228" w14:textId="77777777" w:rsidR="00843DE4" w:rsidRPr="00843DE4" w:rsidRDefault="00843DE4" w:rsidP="00AD3130">
      <w:pPr>
        <w:spacing w:after="126" w:line="259" w:lineRule="auto"/>
        <w:ind w:left="0" w:firstLine="0"/>
        <w:rPr>
          <w:rFonts w:asciiTheme="majorHAnsi" w:hAnsiTheme="majorHAnsi" w:cstheme="majorHAnsi"/>
          <w:lang w:val="en-US"/>
        </w:rPr>
      </w:pPr>
      <w:r w:rsidRPr="00843DE4">
        <w:rPr>
          <w:rFonts w:asciiTheme="majorHAnsi" w:hAnsiTheme="majorHAnsi" w:cstheme="majorHAnsi"/>
          <w:lang w:val="en-US"/>
        </w:rPr>
        <w:t>Those who are indicated in paragraph 1 of this document.</w:t>
      </w:r>
    </w:p>
    <w:p w14:paraId="191A1CC9" w14:textId="77777777" w:rsidR="001F7A50" w:rsidRPr="0091039A" w:rsidRDefault="001F7A50" w:rsidP="00301982">
      <w:pPr>
        <w:spacing w:after="126" w:line="259" w:lineRule="auto"/>
        <w:ind w:left="0" w:firstLine="0"/>
        <w:jc w:val="left"/>
        <w:rPr>
          <w:rFonts w:asciiTheme="majorHAnsi" w:hAnsiTheme="majorHAnsi" w:cstheme="majorHAnsi"/>
          <w:lang w:val="en-US"/>
        </w:rPr>
      </w:pPr>
    </w:p>
    <w:p w14:paraId="19CEF8F4" w14:textId="77777777" w:rsidR="00C95901" w:rsidRPr="00487A1C" w:rsidRDefault="00C64866" w:rsidP="00301982">
      <w:pPr>
        <w:spacing w:after="126" w:line="259" w:lineRule="auto"/>
        <w:ind w:left="-127" w:firstLine="0"/>
        <w:jc w:val="left"/>
        <w:rPr>
          <w:rFonts w:asciiTheme="majorHAnsi" w:hAnsiTheme="majorHAnsi" w:cstheme="majorHAnsi"/>
        </w:rPr>
      </w:pPr>
      <w:r w:rsidRPr="00487A1C">
        <w:rPr>
          <w:rFonts w:asciiTheme="majorHAnsi" w:eastAsia="Calibri" w:hAnsiTheme="majorHAnsi" w:cstheme="majorHAnsi"/>
          <w:noProof/>
          <w:sz w:val="22"/>
          <w:lang w:val="en-US" w:eastAsia="en-US"/>
        </w:rPr>
        <mc:AlternateContent>
          <mc:Choice Requires="wpg">
            <w:drawing>
              <wp:inline distT="0" distB="0" distL="0" distR="0" wp14:anchorId="6982342A" wp14:editId="43181E60">
                <wp:extent cx="6219444" cy="390889"/>
                <wp:effectExtent l="0" t="0" r="0" b="0"/>
                <wp:docPr id="23417" name="Group 23417"/>
                <wp:cNvGraphicFramePr/>
                <a:graphic xmlns:a="http://schemas.openxmlformats.org/drawingml/2006/main">
                  <a:graphicData uri="http://schemas.microsoft.com/office/word/2010/wordprocessingGroup">
                    <wpg:wgp>
                      <wpg:cNvGrpSpPr/>
                      <wpg:grpSpPr>
                        <a:xfrm>
                          <a:off x="0" y="0"/>
                          <a:ext cx="6219444" cy="390889"/>
                          <a:chOff x="0" y="0"/>
                          <a:chExt cx="6219444" cy="390889"/>
                        </a:xfrm>
                      </wpg:grpSpPr>
                      <wps:wsp>
                        <wps:cNvPr id="23013" name="Rectangle 23013"/>
                        <wps:cNvSpPr/>
                        <wps:spPr>
                          <a:xfrm>
                            <a:off x="87186" y="92193"/>
                            <a:ext cx="1326112" cy="298696"/>
                          </a:xfrm>
                          <a:prstGeom prst="rect">
                            <a:avLst/>
                          </a:prstGeom>
                          <a:ln>
                            <a:noFill/>
                          </a:ln>
                        </wps:spPr>
                        <wps:txbx>
                          <w:txbxContent>
                            <w:p w14:paraId="2DF3FFC8" w14:textId="77777777" w:rsidR="00421114" w:rsidRPr="00BC1981" w:rsidRDefault="00421114" w:rsidP="000E37C1">
                              <w:pPr>
                                <w:pStyle w:val="Heading1"/>
                                <w:rPr>
                                  <w:rFonts w:asciiTheme="majorHAnsi" w:hAnsiTheme="majorHAnsi" w:cstheme="majorHAnsi"/>
                                  <w:b w:val="0"/>
                                  <w:color w:val="1EA2B0"/>
                                  <w:sz w:val="32"/>
                                </w:rPr>
                              </w:pPr>
                              <w:bookmarkStart w:id="13" w:name="_Toc31705769"/>
                              <w:r w:rsidRPr="00BC1981">
                                <w:rPr>
                                  <w:rFonts w:asciiTheme="majorHAnsi" w:hAnsiTheme="majorHAnsi" w:cstheme="majorHAnsi"/>
                                  <w:b w:val="0"/>
                                  <w:color w:val="1EA2B0"/>
                                  <w:sz w:val="32"/>
                                </w:rPr>
                                <w:t>5. PRINCI</w:t>
                              </w:r>
                              <w:bookmarkEnd w:id="13"/>
                              <w:r>
                                <w:rPr>
                                  <w:rFonts w:asciiTheme="majorHAnsi" w:hAnsiTheme="majorHAnsi" w:cstheme="majorHAnsi"/>
                                  <w:b w:val="0"/>
                                  <w:color w:val="1EA2B0"/>
                                  <w:sz w:val="32"/>
                                </w:rPr>
                                <w:t>PLES</w:t>
                              </w:r>
                            </w:p>
                          </w:txbxContent>
                        </wps:txbx>
                        <wps:bodyPr horzOverflow="overflow" vert="horz" lIns="0" tIns="0" rIns="0" bIns="0" rtlCol="0">
                          <a:noAutofit/>
                        </wps:bodyPr>
                      </wps:wsp>
                      <wps:wsp>
                        <wps:cNvPr id="36372" name="Shape 36372"/>
                        <wps:cNvSpPr/>
                        <wps:spPr>
                          <a:xfrm>
                            <a:off x="0" y="0"/>
                            <a:ext cx="12186" cy="12186"/>
                          </a:xfrm>
                          <a:custGeom>
                            <a:avLst/>
                            <a:gdLst/>
                            <a:ahLst/>
                            <a:cxnLst/>
                            <a:rect l="0" t="0" r="0" b="0"/>
                            <a:pathLst>
                              <a:path w="12186" h="12186">
                                <a:moveTo>
                                  <a:pt x="0" y="0"/>
                                </a:moveTo>
                                <a:lnTo>
                                  <a:pt x="12186" y="0"/>
                                </a:lnTo>
                                <a:lnTo>
                                  <a:pt x="12186" y="12186"/>
                                </a:lnTo>
                                <a:lnTo>
                                  <a:pt x="0" y="12186"/>
                                </a:lnTo>
                                <a:lnTo>
                                  <a:pt x="0" y="0"/>
                                </a:lnTo>
                              </a:path>
                            </a:pathLst>
                          </a:custGeom>
                          <a:ln w="0" cap="flat">
                            <a:miter lim="127000"/>
                          </a:ln>
                        </wps:spPr>
                        <wps:style>
                          <a:lnRef idx="0">
                            <a:srgbClr val="000000">
                              <a:alpha val="0"/>
                            </a:srgbClr>
                          </a:lnRef>
                          <a:fillRef idx="1">
                            <a:srgbClr val="8AB833"/>
                          </a:fillRef>
                          <a:effectRef idx="0">
                            <a:scrgbClr r="0" g="0" b="0"/>
                          </a:effectRef>
                          <a:fontRef idx="none"/>
                        </wps:style>
                        <wps:bodyPr/>
                      </wps:wsp>
                      <wps:wsp>
                        <wps:cNvPr id="36373" name="Shape 36373"/>
                        <wps:cNvSpPr/>
                        <wps:spPr>
                          <a:xfrm>
                            <a:off x="12192" y="0"/>
                            <a:ext cx="6207252" cy="12186"/>
                          </a:xfrm>
                          <a:custGeom>
                            <a:avLst/>
                            <a:gdLst/>
                            <a:ahLst/>
                            <a:cxnLst/>
                            <a:rect l="0" t="0" r="0" b="0"/>
                            <a:pathLst>
                              <a:path w="6207252" h="12186">
                                <a:moveTo>
                                  <a:pt x="0" y="0"/>
                                </a:moveTo>
                                <a:lnTo>
                                  <a:pt x="6207252" y="0"/>
                                </a:lnTo>
                                <a:lnTo>
                                  <a:pt x="6207252" y="12186"/>
                                </a:lnTo>
                                <a:lnTo>
                                  <a:pt x="0" y="12186"/>
                                </a:lnTo>
                                <a:lnTo>
                                  <a:pt x="0" y="0"/>
                                </a:lnTo>
                              </a:path>
                            </a:pathLst>
                          </a:custGeom>
                          <a:solidFill>
                            <a:srgbClr val="1EA2B0"/>
                          </a:solidFill>
                          <a:ln w="0" cap="flat">
                            <a:noFill/>
                            <a:miter lim="127000"/>
                          </a:ln>
                        </wps:spPr>
                        <wps:style>
                          <a:lnRef idx="0">
                            <a:srgbClr val="000000">
                              <a:alpha val="0"/>
                            </a:srgbClr>
                          </a:lnRef>
                          <a:fillRef idx="1">
                            <a:srgbClr val="8AB833"/>
                          </a:fillRef>
                          <a:effectRef idx="0">
                            <a:scrgbClr r="0" g="0" b="0"/>
                          </a:effectRef>
                          <a:fontRef idx="none"/>
                        </wps:style>
                        <wps:bodyPr/>
                      </wps:wsp>
                      <wps:wsp>
                        <wps:cNvPr id="36374" name="Shape 36374"/>
                        <wps:cNvSpPr/>
                        <wps:spPr>
                          <a:xfrm>
                            <a:off x="0" y="12192"/>
                            <a:ext cx="12186" cy="284982"/>
                          </a:xfrm>
                          <a:custGeom>
                            <a:avLst/>
                            <a:gdLst/>
                            <a:ahLst/>
                            <a:cxnLst/>
                            <a:rect l="0" t="0" r="0" b="0"/>
                            <a:pathLst>
                              <a:path w="12186" h="284982">
                                <a:moveTo>
                                  <a:pt x="0" y="0"/>
                                </a:moveTo>
                                <a:lnTo>
                                  <a:pt x="12186" y="0"/>
                                </a:lnTo>
                                <a:lnTo>
                                  <a:pt x="12186" y="284982"/>
                                </a:lnTo>
                                <a:lnTo>
                                  <a:pt x="0" y="284982"/>
                                </a:lnTo>
                                <a:lnTo>
                                  <a:pt x="0" y="0"/>
                                </a:lnTo>
                              </a:path>
                            </a:pathLst>
                          </a:custGeom>
                          <a:solidFill>
                            <a:srgbClr val="1EA2B0"/>
                          </a:solidFill>
                          <a:ln w="0" cap="flat">
                            <a:noFill/>
                            <a:miter lim="127000"/>
                          </a:ln>
                        </wps:spPr>
                        <wps:style>
                          <a:lnRef idx="0">
                            <a:srgbClr val="000000">
                              <a:alpha val="0"/>
                            </a:srgbClr>
                          </a:lnRef>
                          <a:fillRef idx="1">
                            <a:srgbClr val="8AB833"/>
                          </a:fillRef>
                          <a:effectRef idx="0">
                            <a:scrgbClr r="0" g="0" b="0"/>
                          </a:effectRef>
                          <a:fontRef idx="none"/>
                        </wps:style>
                        <wps:bodyPr/>
                      </wps:wsp>
                    </wpg:wgp>
                  </a:graphicData>
                </a:graphic>
              </wp:inline>
            </w:drawing>
          </mc:Choice>
          <mc:Fallback xmlns:w16sdtfl="http://schemas.microsoft.com/office/word/2024/wordml/sdtformatlock" xmlns:w16du="http://schemas.microsoft.com/office/word/2023/wordml/word16du">
            <w:pict>
              <v:group w14:anchorId="6982342A" id="Group 23417" o:spid="_x0000_s1080" style="width:489.7pt;height:30.8pt;mso-position-horizontal-relative:char;mso-position-vertical-relative:line" coordsize="62194,39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">
                <v:rect id="Rectangle 23013" o:spid="_x0000_s1081" style="position:absolute;left:871;top:921;width:13261;height:29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" filled="f" stroked="f">
                  <v:textbox inset="0,0,0,0">
                    <w:txbxContent>
                      <w:p w14:paraId="2DF3FFC8" w14:textId="77777777" w:rsidR="00421114" w:rsidRPr="00BC1981" w:rsidRDefault="00421114" w:rsidP="000E37C1">
                        <w:pPr>
                          <w:pStyle w:val="Heading1"/>
                          <w:rPr>
                            <w:rFonts w:asciiTheme="majorHAnsi" w:hAnsiTheme="majorHAnsi" w:cstheme="majorHAnsi"/>
                            <w:b w:val="0"/>
                            <w:color w:val="1EA2B0"/>
                            <w:sz w:val="32"/>
                          </w:rPr>
                        </w:pPr>
                        <w:bookmarkStart w:id="31" w:name="_Toc31705769"/>
                        <w:r w:rsidRPr="00BC1981">
                          <w:rPr>
                            <w:rFonts w:asciiTheme="majorHAnsi" w:hAnsiTheme="majorHAnsi" w:cstheme="majorHAnsi"/>
                            <w:b w:val="0"/>
                            <w:color w:val="1EA2B0"/>
                            <w:sz w:val="32"/>
                          </w:rPr>
                          <w:t xml:space="preserve">5. </w:t>
                        </w:r>
                        <w:proofErr w:type="spellStart"/>
                        <w:r w:rsidRPr="00BC1981">
                          <w:rPr>
                            <w:rFonts w:asciiTheme="majorHAnsi" w:hAnsiTheme="majorHAnsi" w:cstheme="majorHAnsi"/>
                            <w:b w:val="0"/>
                            <w:color w:val="1EA2B0"/>
                            <w:sz w:val="32"/>
                          </w:rPr>
                          <w:t>PRINCI</w:t>
                        </w:r>
                        <w:bookmarkEnd w:id="31"/>
                        <w:r>
                          <w:rPr>
                            <w:rFonts w:asciiTheme="majorHAnsi" w:hAnsiTheme="majorHAnsi" w:cstheme="majorHAnsi"/>
                            <w:b w:val="0"/>
                            <w:color w:val="1EA2B0"/>
                            <w:sz w:val="32"/>
                          </w:rPr>
                          <w:t>PLES</w:t>
                        </w:r>
                        <w:proofErr w:type="spellEnd"/>
                      </w:p>
                    </w:txbxContent>
                  </v:textbox>
                </v:rect>
                <v:shape id="Shape 36372" o:spid="_x0000_s1082" style="position:absolute;width:121;height:121;visibility:visible;mso-wrap-style:square;v-text-anchor:top" coordsize="12186,12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" path="m,l12186,r,12186l,12186,,e" fillcolor="#8ab833" stroked="f" strokeweight="0">
                  <v:stroke miterlimit="83231f" joinstyle="miter"/>
                  <v:path arrowok="t" textboxrect="0,0,12186,12186"/>
                </v:shape>
                <v:shape id="Shape 36373" o:spid="_x0000_s1083" style="position:absolute;left:121;width:62073;height:121;visibility:visible;mso-wrap-style:square;v-text-anchor:top" coordsize="6207252,12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" path="m,l6207252,r,12186l,12186,,e" fillcolor="#1ea2b0" stroked="f" strokeweight="0">
                  <v:stroke miterlimit="83231f" joinstyle="miter"/>
                  <v:path arrowok="t" textboxrect="0,0,6207252,12186"/>
                </v:shape>
                <v:shape id="Shape 36374" o:spid="_x0000_s1084" style="position:absolute;top:121;width:121;height:2850;visibility:visible;mso-wrap-style:square;v-text-anchor:top" coordsize="12186,284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" path="m,l12186,r,284982l,284982,,e" fillcolor="#1ea2b0" stroked="f" strokeweight="0">
                  <v:stroke miterlimit="83231f" joinstyle="miter"/>
                  <v:path arrowok="t" textboxrect="0,0,12186,284982"/>
                </v:shape>
                <w10:anchorlock/>
              </v:group>
            </w:pict>
          </mc:Fallback>
        </mc:AlternateContent>
      </w:r>
    </w:p>
    <w:p w14:paraId="34316961" w14:textId="77777777" w:rsidR="00C95901" w:rsidRPr="00ED676C" w:rsidRDefault="00C64866" w:rsidP="00EC0A7D">
      <w:pPr>
        <w:spacing w:after="126" w:line="259" w:lineRule="auto"/>
        <w:ind w:left="0" w:firstLine="0"/>
        <w:rPr>
          <w:rFonts w:asciiTheme="majorHAnsi" w:hAnsiTheme="majorHAnsi" w:cstheme="majorHAnsi"/>
          <w:lang w:val="en-US"/>
        </w:rPr>
      </w:pPr>
      <w:r w:rsidRPr="00ED676C">
        <w:rPr>
          <w:rFonts w:asciiTheme="majorHAnsi" w:hAnsiTheme="majorHAnsi" w:cstheme="majorHAnsi"/>
          <w:sz w:val="20"/>
          <w:lang w:val="en-US"/>
        </w:rPr>
        <w:t xml:space="preserve"> </w:t>
      </w:r>
    </w:p>
    <w:p w14:paraId="66A485AD" w14:textId="77777777" w:rsidR="00EC0A7D" w:rsidRPr="00EC0A7D" w:rsidRDefault="00EC0A7D" w:rsidP="00EC0A7D">
      <w:pPr>
        <w:pStyle w:val="Heading8"/>
        <w:spacing w:before="0" w:after="126"/>
        <w:rPr>
          <w:rFonts w:cstheme="majorHAnsi"/>
          <w:b/>
          <w:sz w:val="28"/>
          <w:u w:val="single"/>
          <w:lang w:val="en-US"/>
        </w:rPr>
      </w:pPr>
      <w:r w:rsidRPr="00EC0A7D">
        <w:rPr>
          <w:rFonts w:cstheme="majorHAnsi"/>
          <w:sz w:val="28"/>
          <w:lang w:val="en-US"/>
        </w:rPr>
        <w:t xml:space="preserve">5.1 </w:t>
      </w:r>
      <w:r w:rsidRPr="00EC0A7D">
        <w:rPr>
          <w:rFonts w:cstheme="majorHAnsi"/>
          <w:sz w:val="28"/>
          <w:u w:val="single"/>
          <w:lang w:val="en-US"/>
        </w:rPr>
        <w:t>GENERAL PRINCIPLES</w:t>
      </w:r>
    </w:p>
    <w:p w14:paraId="50A93D13" w14:textId="77777777" w:rsidR="00EC0A7D" w:rsidRPr="00EC0A7D" w:rsidRDefault="00EC0A7D" w:rsidP="00EC0A7D">
      <w:pPr>
        <w:spacing w:after="126"/>
        <w:rPr>
          <w:rFonts w:asciiTheme="majorHAnsi" w:hAnsiTheme="majorHAnsi" w:cstheme="majorHAnsi"/>
          <w:lang w:val="en-US" w:eastAsia="en-US"/>
        </w:rPr>
      </w:pPr>
    </w:p>
    <w:p w14:paraId="0798EC14" w14:textId="77777777" w:rsidR="00EC0A7D" w:rsidRPr="00ED676C" w:rsidRDefault="00EC0A7D" w:rsidP="00EC0A7D">
      <w:pPr>
        <w:pStyle w:val="Heading4"/>
        <w:spacing w:before="0" w:after="126"/>
        <w:rPr>
          <w:rFonts w:eastAsia="Times New Roman" w:cstheme="majorHAnsi"/>
          <w:iCs w:val="0"/>
          <w:color w:val="1EA2B0"/>
          <w:sz w:val="28"/>
          <w:lang w:val="en-US"/>
        </w:rPr>
      </w:pPr>
      <w:r w:rsidRPr="00ED676C">
        <w:rPr>
          <w:rFonts w:eastAsia="Times New Roman" w:cstheme="majorHAnsi"/>
          <w:iCs w:val="0"/>
          <w:color w:val="1EA2B0"/>
          <w:sz w:val="28"/>
          <w:lang w:val="en-US"/>
        </w:rPr>
        <w:t>PRINCIPLE 1: Observance of the Code of Conduct 231</w:t>
      </w:r>
    </w:p>
    <w:p w14:paraId="10A57D81" w14:textId="7C1C580A" w:rsidR="00EC0A7D" w:rsidRPr="00EC0A7D" w:rsidRDefault="00EC0A7D" w:rsidP="00EC0A7D">
      <w:pPr>
        <w:spacing w:after="126"/>
        <w:rPr>
          <w:rFonts w:asciiTheme="majorHAnsi" w:hAnsiTheme="majorHAnsi" w:cstheme="majorHAnsi"/>
          <w:lang w:val="en-US"/>
        </w:rPr>
      </w:pPr>
      <w:r w:rsidRPr="00EC0A7D">
        <w:rPr>
          <w:rFonts w:asciiTheme="majorHAnsi" w:hAnsiTheme="majorHAnsi" w:cstheme="majorHAnsi"/>
          <w:lang w:val="en-US"/>
        </w:rPr>
        <w:t xml:space="preserve">The Company carries out its activities on the basis of the principles set out in this Code. The Code of Conduct 231 is applicable to all </w:t>
      </w:r>
      <w:r w:rsidR="003D3406">
        <w:rPr>
          <w:rFonts w:asciiTheme="majorHAnsi" w:hAnsiTheme="majorHAnsi" w:cstheme="majorHAnsi"/>
          <w:lang w:val="en-US"/>
        </w:rPr>
        <w:t>R</w:t>
      </w:r>
      <w:r w:rsidRPr="00EC0A7D">
        <w:rPr>
          <w:rFonts w:asciiTheme="majorHAnsi" w:hAnsiTheme="majorHAnsi" w:cstheme="majorHAnsi"/>
          <w:lang w:val="en-US"/>
        </w:rPr>
        <w:t>ecipients.</w:t>
      </w:r>
    </w:p>
    <w:p w14:paraId="37CC8738" w14:textId="77777777" w:rsidR="00EC0A7D" w:rsidRPr="00EC0A7D" w:rsidRDefault="00EC0A7D" w:rsidP="00EC0A7D">
      <w:pPr>
        <w:spacing w:after="126"/>
        <w:rPr>
          <w:rFonts w:asciiTheme="majorHAnsi" w:hAnsiTheme="majorHAnsi" w:cstheme="majorHAnsi"/>
          <w:lang w:val="en-US"/>
        </w:rPr>
      </w:pPr>
    </w:p>
    <w:p w14:paraId="3C6C4284" w14:textId="77777777" w:rsidR="00EC0A7D" w:rsidRPr="00ED676C" w:rsidRDefault="00EC0A7D" w:rsidP="00EC0A7D">
      <w:pPr>
        <w:pStyle w:val="Heading4"/>
        <w:spacing w:before="0" w:after="126"/>
        <w:rPr>
          <w:rFonts w:eastAsia="Times New Roman" w:cstheme="majorHAnsi"/>
          <w:iCs w:val="0"/>
          <w:color w:val="1EA2B0"/>
          <w:sz w:val="28"/>
          <w:lang w:val="en-US"/>
        </w:rPr>
      </w:pPr>
      <w:r w:rsidRPr="00ED676C">
        <w:rPr>
          <w:rFonts w:eastAsia="Times New Roman" w:cstheme="majorHAnsi"/>
          <w:iCs w:val="0"/>
          <w:color w:val="1EA2B0"/>
          <w:sz w:val="28"/>
          <w:lang w:val="en-US"/>
        </w:rPr>
        <w:t>PRINCIPLE 2: Observance of laws and regulations</w:t>
      </w:r>
    </w:p>
    <w:p w14:paraId="20408D42" w14:textId="7C2945A8" w:rsidR="00EC0A7D" w:rsidRPr="00EC0A7D" w:rsidRDefault="00EC0A7D" w:rsidP="00EC0A7D">
      <w:pPr>
        <w:spacing w:after="126"/>
        <w:rPr>
          <w:rFonts w:asciiTheme="majorHAnsi" w:hAnsiTheme="majorHAnsi" w:cstheme="majorHAnsi"/>
          <w:lang w:val="en-US"/>
        </w:rPr>
      </w:pPr>
      <w:r w:rsidRPr="00EC0A7D">
        <w:rPr>
          <w:rFonts w:asciiTheme="majorHAnsi" w:hAnsiTheme="majorHAnsi" w:cstheme="majorHAnsi"/>
          <w:lang w:val="en-US"/>
        </w:rPr>
        <w:t xml:space="preserve">Observance of the laws and regulations in force in all countries in which it operates is held by the Company to be an indispensable principle, which must be followed by all </w:t>
      </w:r>
      <w:r w:rsidR="004254D0">
        <w:rPr>
          <w:rFonts w:asciiTheme="majorHAnsi" w:hAnsiTheme="majorHAnsi" w:cstheme="majorHAnsi"/>
          <w:lang w:val="en-US"/>
        </w:rPr>
        <w:t>C</w:t>
      </w:r>
      <w:r w:rsidRPr="00EC0A7D">
        <w:rPr>
          <w:rFonts w:asciiTheme="majorHAnsi" w:hAnsiTheme="majorHAnsi" w:cstheme="majorHAnsi"/>
          <w:lang w:val="en-US"/>
        </w:rPr>
        <w:t xml:space="preserve">ompany </w:t>
      </w:r>
      <w:r w:rsidR="004254D0">
        <w:rPr>
          <w:rFonts w:asciiTheme="majorHAnsi" w:hAnsiTheme="majorHAnsi" w:cstheme="majorHAnsi"/>
          <w:lang w:val="en-US"/>
        </w:rPr>
        <w:t>B</w:t>
      </w:r>
      <w:r w:rsidRPr="00EC0A7D">
        <w:rPr>
          <w:rFonts w:asciiTheme="majorHAnsi" w:hAnsiTheme="majorHAnsi" w:cstheme="majorHAnsi"/>
          <w:lang w:val="en-US"/>
        </w:rPr>
        <w:t xml:space="preserve">odies and their Members and by company employees, as well as by </w:t>
      </w:r>
      <w:r w:rsidR="008D6D94">
        <w:rPr>
          <w:rFonts w:asciiTheme="majorHAnsi" w:hAnsiTheme="majorHAnsi" w:cstheme="majorHAnsi"/>
          <w:lang w:val="en-US"/>
        </w:rPr>
        <w:t>C</w:t>
      </w:r>
      <w:r w:rsidRPr="00EC0A7D">
        <w:rPr>
          <w:rFonts w:asciiTheme="majorHAnsi" w:hAnsiTheme="majorHAnsi" w:cstheme="majorHAnsi"/>
          <w:lang w:val="en-US"/>
        </w:rPr>
        <w:t xml:space="preserve">onsultants, collaborators, </w:t>
      </w:r>
      <w:r w:rsidR="008D6D94">
        <w:rPr>
          <w:rFonts w:asciiTheme="majorHAnsi" w:hAnsiTheme="majorHAnsi" w:cstheme="majorHAnsi"/>
          <w:lang w:val="en-US"/>
        </w:rPr>
        <w:t>A</w:t>
      </w:r>
      <w:r w:rsidRPr="00EC0A7D">
        <w:rPr>
          <w:rFonts w:asciiTheme="majorHAnsi" w:hAnsiTheme="majorHAnsi" w:cstheme="majorHAnsi"/>
          <w:lang w:val="en-US"/>
        </w:rPr>
        <w:t xml:space="preserve">gents, </w:t>
      </w:r>
      <w:r w:rsidR="008D6D94">
        <w:rPr>
          <w:rFonts w:asciiTheme="majorHAnsi" w:hAnsiTheme="majorHAnsi" w:cstheme="majorHAnsi"/>
          <w:lang w:val="en-US"/>
        </w:rPr>
        <w:t xml:space="preserve">Partner, </w:t>
      </w:r>
      <w:r w:rsidRPr="00EC0A7D">
        <w:rPr>
          <w:rFonts w:asciiTheme="majorHAnsi" w:hAnsiTheme="majorHAnsi" w:cstheme="majorHAnsi"/>
          <w:lang w:val="en-US"/>
        </w:rPr>
        <w:t>proxies and third parties acting on behalf of the Company.</w:t>
      </w:r>
    </w:p>
    <w:p w14:paraId="6777E581" w14:textId="77777777" w:rsidR="00EC0A7D" w:rsidRPr="00EC0A7D" w:rsidRDefault="00EC0A7D" w:rsidP="00EC0A7D">
      <w:pPr>
        <w:spacing w:after="126"/>
        <w:rPr>
          <w:rFonts w:asciiTheme="majorHAnsi" w:hAnsiTheme="majorHAnsi" w:cstheme="majorHAnsi"/>
          <w:lang w:val="en-US"/>
        </w:rPr>
      </w:pPr>
    </w:p>
    <w:p w14:paraId="7DAC7F78" w14:textId="77777777" w:rsidR="00EC0A7D" w:rsidRPr="00ED676C" w:rsidRDefault="00EC0A7D" w:rsidP="00EC0A7D">
      <w:pPr>
        <w:pStyle w:val="Heading4"/>
        <w:spacing w:before="0" w:after="126"/>
        <w:rPr>
          <w:rFonts w:eastAsia="Times New Roman" w:cstheme="majorHAnsi"/>
          <w:iCs w:val="0"/>
          <w:color w:val="1EA2B0"/>
          <w:sz w:val="28"/>
          <w:lang w:val="en-US"/>
        </w:rPr>
      </w:pPr>
      <w:r w:rsidRPr="00ED676C">
        <w:rPr>
          <w:rFonts w:eastAsia="Times New Roman" w:cstheme="majorHAnsi"/>
          <w:iCs w:val="0"/>
          <w:color w:val="1EA2B0"/>
          <w:sz w:val="28"/>
          <w:lang w:val="en-US"/>
        </w:rPr>
        <w:t>PRINCIPLE 3: Observance of ethical code provisions</w:t>
      </w:r>
      <w:r w:rsidRPr="00ED676C">
        <w:rPr>
          <w:rFonts w:eastAsia="Times New Roman" w:cstheme="majorHAnsi"/>
          <w:iCs w:val="0"/>
          <w:color w:val="1EA2B0"/>
          <w:sz w:val="28"/>
          <w:lang w:val="en-US"/>
        </w:rPr>
        <w:tab/>
      </w:r>
    </w:p>
    <w:p w14:paraId="5DA3173A" w14:textId="4D3B60D2" w:rsidR="00EC0A7D" w:rsidRPr="00EC0A7D" w:rsidRDefault="00EC0A7D" w:rsidP="00EC0A7D">
      <w:pPr>
        <w:spacing w:after="126"/>
        <w:rPr>
          <w:rFonts w:asciiTheme="majorHAnsi" w:hAnsiTheme="majorHAnsi" w:cstheme="majorHAnsi"/>
          <w:lang w:val="en-US"/>
        </w:rPr>
      </w:pPr>
      <w:r w:rsidRPr="00EC0A7D">
        <w:rPr>
          <w:rFonts w:asciiTheme="majorHAnsi" w:hAnsiTheme="majorHAnsi" w:cstheme="majorHAnsi"/>
          <w:lang w:val="en-US"/>
        </w:rPr>
        <w:t xml:space="preserve">The Company carries out its activities on the basis of ethical rules, specifically those contained </w:t>
      </w:r>
      <w:r w:rsidRPr="00EC0A7D">
        <w:rPr>
          <w:rFonts w:asciiTheme="majorHAnsi" w:hAnsiTheme="majorHAnsi" w:cstheme="majorHAnsi"/>
          <w:color w:val="auto"/>
          <w:lang w:val="en-US"/>
        </w:rPr>
        <w:t>in Philip Morris International</w:t>
      </w:r>
      <w:r w:rsidRPr="00EC0A7D">
        <w:rPr>
          <w:rFonts w:asciiTheme="majorHAnsi" w:hAnsiTheme="majorHAnsi" w:cstheme="majorHAnsi"/>
          <w:lang w:val="en-US"/>
        </w:rPr>
        <w:t xml:space="preserve">’s </w:t>
      </w:r>
      <w:r w:rsidR="008D6D94">
        <w:rPr>
          <w:rFonts w:asciiTheme="majorHAnsi" w:hAnsiTheme="majorHAnsi" w:cstheme="majorHAnsi"/>
          <w:iCs/>
          <w:color w:val="auto"/>
          <w:lang w:val="en-US"/>
        </w:rPr>
        <w:t>Code of Conduct</w:t>
      </w:r>
      <w:r w:rsidRPr="00EC0A7D">
        <w:rPr>
          <w:rFonts w:asciiTheme="majorHAnsi" w:hAnsiTheme="majorHAnsi" w:cstheme="majorHAnsi"/>
          <w:lang w:val="en-US"/>
        </w:rPr>
        <w:t xml:space="preserve"> to which the Company itself formally adheres. The </w:t>
      </w:r>
      <w:r w:rsidR="0084115D">
        <w:rPr>
          <w:rFonts w:asciiTheme="majorHAnsi" w:hAnsiTheme="majorHAnsi" w:cstheme="majorHAnsi"/>
          <w:lang w:val="en-US"/>
        </w:rPr>
        <w:t xml:space="preserve">Code </w:t>
      </w:r>
      <w:r w:rsidRPr="00EC0A7D">
        <w:rPr>
          <w:rFonts w:asciiTheme="majorHAnsi" w:hAnsiTheme="majorHAnsi" w:cstheme="majorHAnsi"/>
          <w:lang w:val="en-US"/>
        </w:rPr>
        <w:t xml:space="preserve">must be followed by all </w:t>
      </w:r>
      <w:r w:rsidR="00352F08">
        <w:rPr>
          <w:rFonts w:asciiTheme="majorHAnsi" w:hAnsiTheme="majorHAnsi" w:cstheme="majorHAnsi"/>
          <w:lang w:val="en-US"/>
        </w:rPr>
        <w:t>C</w:t>
      </w:r>
      <w:r w:rsidRPr="00EC0A7D">
        <w:rPr>
          <w:rFonts w:asciiTheme="majorHAnsi" w:hAnsiTheme="majorHAnsi" w:cstheme="majorHAnsi"/>
          <w:lang w:val="en-US"/>
        </w:rPr>
        <w:t xml:space="preserve">ompany </w:t>
      </w:r>
      <w:r w:rsidR="00352F08">
        <w:rPr>
          <w:rFonts w:asciiTheme="majorHAnsi" w:hAnsiTheme="majorHAnsi" w:cstheme="majorHAnsi"/>
          <w:lang w:val="en-US"/>
        </w:rPr>
        <w:t>B</w:t>
      </w:r>
      <w:r w:rsidRPr="00EC0A7D">
        <w:rPr>
          <w:rFonts w:asciiTheme="majorHAnsi" w:hAnsiTheme="majorHAnsi" w:cstheme="majorHAnsi"/>
          <w:lang w:val="en-US"/>
        </w:rPr>
        <w:t xml:space="preserve">odies and their Members, by </w:t>
      </w:r>
      <w:r w:rsidR="00D82E57">
        <w:rPr>
          <w:rFonts w:asciiTheme="majorHAnsi" w:hAnsiTheme="majorHAnsi" w:cstheme="majorHAnsi"/>
          <w:lang w:val="en-US"/>
        </w:rPr>
        <w:t>C</w:t>
      </w:r>
      <w:r w:rsidRPr="00EC0A7D">
        <w:rPr>
          <w:rFonts w:asciiTheme="majorHAnsi" w:hAnsiTheme="majorHAnsi" w:cstheme="majorHAnsi"/>
          <w:lang w:val="en-US"/>
        </w:rPr>
        <w:t xml:space="preserve">ompany employees, and by </w:t>
      </w:r>
      <w:r w:rsidR="00C5693F">
        <w:rPr>
          <w:rFonts w:asciiTheme="majorHAnsi" w:hAnsiTheme="majorHAnsi" w:cstheme="majorHAnsi"/>
          <w:lang w:val="en-US"/>
        </w:rPr>
        <w:t>C</w:t>
      </w:r>
      <w:r w:rsidRPr="00EC0A7D">
        <w:rPr>
          <w:rFonts w:asciiTheme="majorHAnsi" w:hAnsiTheme="majorHAnsi" w:cstheme="majorHAnsi"/>
          <w:lang w:val="en-US"/>
        </w:rPr>
        <w:t xml:space="preserve">onsultants, collaborators, </w:t>
      </w:r>
      <w:r w:rsidR="00C5693F">
        <w:rPr>
          <w:rFonts w:asciiTheme="majorHAnsi" w:hAnsiTheme="majorHAnsi" w:cstheme="majorHAnsi"/>
          <w:lang w:val="en-US"/>
        </w:rPr>
        <w:t>S</w:t>
      </w:r>
      <w:r w:rsidRPr="00EC0A7D">
        <w:rPr>
          <w:rFonts w:asciiTheme="majorHAnsi" w:hAnsiTheme="majorHAnsi" w:cstheme="majorHAnsi"/>
          <w:lang w:val="en-US"/>
        </w:rPr>
        <w:t xml:space="preserve">uppliers, </w:t>
      </w:r>
      <w:r w:rsidR="00C5693F">
        <w:rPr>
          <w:rFonts w:asciiTheme="majorHAnsi" w:hAnsiTheme="majorHAnsi" w:cstheme="majorHAnsi"/>
          <w:lang w:val="en-US"/>
        </w:rPr>
        <w:t>A</w:t>
      </w:r>
      <w:r w:rsidRPr="00EC0A7D">
        <w:rPr>
          <w:rFonts w:asciiTheme="majorHAnsi" w:hAnsiTheme="majorHAnsi" w:cstheme="majorHAnsi"/>
          <w:lang w:val="en-US"/>
        </w:rPr>
        <w:t>gents,</w:t>
      </w:r>
      <w:r w:rsidR="00C5693F">
        <w:rPr>
          <w:rFonts w:asciiTheme="majorHAnsi" w:hAnsiTheme="majorHAnsi" w:cstheme="majorHAnsi"/>
          <w:lang w:val="en-US"/>
        </w:rPr>
        <w:t xml:space="preserve"> Partners,</w:t>
      </w:r>
      <w:r w:rsidRPr="00EC0A7D">
        <w:rPr>
          <w:rFonts w:asciiTheme="majorHAnsi" w:hAnsiTheme="majorHAnsi" w:cstheme="majorHAnsi"/>
          <w:lang w:val="en-US"/>
        </w:rPr>
        <w:t xml:space="preserve"> proxies, and third parties acting on behalf of the Company</w:t>
      </w:r>
      <w:r w:rsidRPr="00EC0A7D">
        <w:rPr>
          <w:rFonts w:asciiTheme="majorHAnsi" w:hAnsiTheme="majorHAnsi" w:cstheme="majorHAnsi"/>
          <w:color w:val="auto"/>
          <w:lang w:val="en-US"/>
        </w:rPr>
        <w:t>.</w:t>
      </w:r>
    </w:p>
    <w:p w14:paraId="54BEF6FE" w14:textId="77777777" w:rsidR="00EC0A7D" w:rsidRPr="00EC0A7D" w:rsidRDefault="00EC0A7D" w:rsidP="00EC0A7D">
      <w:pPr>
        <w:pStyle w:val="Blocksatz1"/>
        <w:spacing w:after="126"/>
        <w:rPr>
          <w:rFonts w:asciiTheme="majorHAnsi" w:hAnsiTheme="majorHAnsi" w:cstheme="majorHAnsi"/>
          <w:sz w:val="22"/>
          <w:szCs w:val="22"/>
        </w:rPr>
      </w:pPr>
    </w:p>
    <w:p w14:paraId="3D164FD5" w14:textId="77777777" w:rsidR="00EC0A7D" w:rsidRPr="00ED676C" w:rsidRDefault="00EC0A7D" w:rsidP="00EC0A7D">
      <w:pPr>
        <w:pStyle w:val="Heading4"/>
        <w:spacing w:before="0" w:after="126"/>
        <w:rPr>
          <w:rFonts w:eastAsia="Times New Roman" w:cstheme="majorHAnsi"/>
          <w:iCs w:val="0"/>
          <w:color w:val="1EA2B0"/>
          <w:sz w:val="28"/>
          <w:lang w:val="en-US"/>
        </w:rPr>
      </w:pPr>
      <w:r w:rsidRPr="00ED676C">
        <w:rPr>
          <w:rFonts w:eastAsia="Times New Roman" w:cstheme="majorHAnsi"/>
          <w:iCs w:val="0"/>
          <w:color w:val="1EA2B0"/>
          <w:sz w:val="28"/>
          <w:lang w:val="en-US"/>
        </w:rPr>
        <w:t>PRINCIPLE 4: Compliance with the procedures</w:t>
      </w:r>
    </w:p>
    <w:p w14:paraId="1C0164E4" w14:textId="79FE4169" w:rsidR="00EC0A7D" w:rsidRPr="00EC0A7D" w:rsidRDefault="00EC0A7D" w:rsidP="00EC0A7D">
      <w:pPr>
        <w:spacing w:after="126"/>
        <w:rPr>
          <w:rFonts w:asciiTheme="majorHAnsi" w:hAnsiTheme="majorHAnsi" w:cstheme="majorHAnsi"/>
          <w:lang w:val="en-US"/>
        </w:rPr>
      </w:pPr>
      <w:r w:rsidRPr="00EC0A7D">
        <w:rPr>
          <w:rFonts w:asciiTheme="majorHAnsi" w:hAnsiTheme="majorHAnsi" w:cstheme="majorHAnsi"/>
          <w:lang w:val="en-US"/>
        </w:rPr>
        <w:t xml:space="preserve">All </w:t>
      </w:r>
      <w:r w:rsidR="003D3406">
        <w:rPr>
          <w:rFonts w:asciiTheme="majorHAnsi" w:hAnsiTheme="majorHAnsi" w:cstheme="majorHAnsi"/>
          <w:lang w:val="en-US"/>
        </w:rPr>
        <w:t>R</w:t>
      </w:r>
      <w:r w:rsidRPr="00EC0A7D">
        <w:rPr>
          <w:rFonts w:asciiTheme="majorHAnsi" w:hAnsiTheme="majorHAnsi" w:cstheme="majorHAnsi"/>
          <w:lang w:val="en-US"/>
        </w:rPr>
        <w:t>ecipients are required to follow the corporate operational procedures.</w:t>
      </w:r>
    </w:p>
    <w:p w14:paraId="7C882F61" w14:textId="77777777" w:rsidR="00EC0A7D" w:rsidRPr="00EC0A7D" w:rsidRDefault="00EC0A7D" w:rsidP="00EC0A7D">
      <w:pPr>
        <w:spacing w:after="126"/>
        <w:rPr>
          <w:rFonts w:asciiTheme="majorHAnsi" w:hAnsiTheme="majorHAnsi" w:cstheme="majorHAnsi"/>
          <w:lang w:val="en-US"/>
        </w:rPr>
      </w:pPr>
      <w:r w:rsidRPr="00EC0A7D">
        <w:rPr>
          <w:rFonts w:asciiTheme="majorHAnsi" w:hAnsiTheme="majorHAnsi" w:cstheme="majorHAnsi"/>
          <w:lang w:val="en-US"/>
        </w:rPr>
        <w:t>Company procedures shall, in any case, comply with the provisions of the Code of Conduct 231.</w:t>
      </w:r>
    </w:p>
    <w:p w14:paraId="0F8E910E" w14:textId="77777777" w:rsidR="00EC0A7D" w:rsidRPr="00EC0A7D" w:rsidRDefault="00EC0A7D" w:rsidP="00EC0A7D">
      <w:pPr>
        <w:pStyle w:val="Heading4"/>
        <w:spacing w:before="0" w:after="126"/>
        <w:rPr>
          <w:rFonts w:cstheme="majorHAnsi"/>
          <w:sz w:val="28"/>
          <w:lang w:val="en-US"/>
        </w:rPr>
      </w:pPr>
    </w:p>
    <w:p w14:paraId="6B5F8074" w14:textId="77777777" w:rsidR="00EC0A7D" w:rsidRPr="00ED676C" w:rsidRDefault="00EC0A7D" w:rsidP="00EC0A7D">
      <w:pPr>
        <w:pStyle w:val="Heading4"/>
        <w:spacing w:before="0" w:after="126"/>
        <w:rPr>
          <w:rFonts w:eastAsia="Times New Roman" w:cstheme="majorHAnsi"/>
          <w:iCs w:val="0"/>
          <w:color w:val="1EA2B0"/>
          <w:sz w:val="28"/>
          <w:lang w:val="en-US"/>
        </w:rPr>
      </w:pPr>
      <w:r w:rsidRPr="00ED676C">
        <w:rPr>
          <w:rFonts w:eastAsia="Times New Roman" w:cstheme="majorHAnsi"/>
          <w:iCs w:val="0"/>
          <w:color w:val="1EA2B0"/>
          <w:sz w:val="28"/>
          <w:lang w:val="en-US"/>
        </w:rPr>
        <w:t>PRINCIPLE 5: Dignity and equality</w:t>
      </w:r>
    </w:p>
    <w:p w14:paraId="49CFCF16" w14:textId="77777777" w:rsidR="00EC0A7D" w:rsidRPr="00EC0A7D" w:rsidRDefault="00EC0A7D" w:rsidP="00EC0A7D">
      <w:pPr>
        <w:spacing w:after="126"/>
        <w:rPr>
          <w:rFonts w:asciiTheme="majorHAnsi" w:hAnsiTheme="majorHAnsi" w:cstheme="majorHAnsi"/>
          <w:lang w:val="en-US"/>
        </w:rPr>
      </w:pPr>
      <w:r w:rsidRPr="00EC0A7D">
        <w:rPr>
          <w:rFonts w:asciiTheme="majorHAnsi" w:hAnsiTheme="majorHAnsi" w:cstheme="majorHAnsi"/>
          <w:lang w:val="en-US"/>
        </w:rPr>
        <w:t>The Recipients acknowledge and respect the personal dignity and the moral integrity, personal life and personality rights of every individual and work alongside men and women of different nationalities, cultures, religions and races.</w:t>
      </w:r>
    </w:p>
    <w:p w14:paraId="44485D07" w14:textId="77777777" w:rsidR="00EC0A7D" w:rsidRPr="00EC0A7D" w:rsidRDefault="00EC0A7D" w:rsidP="00EC0A7D">
      <w:pPr>
        <w:spacing w:after="126"/>
        <w:rPr>
          <w:rFonts w:asciiTheme="majorHAnsi" w:hAnsiTheme="majorHAnsi" w:cstheme="majorHAnsi"/>
          <w:lang w:val="en-US"/>
        </w:rPr>
      </w:pPr>
      <w:r w:rsidRPr="00EC0A7D">
        <w:rPr>
          <w:rFonts w:asciiTheme="majorHAnsi" w:hAnsiTheme="majorHAnsi" w:cstheme="majorHAnsi"/>
          <w:lang w:val="en-US"/>
        </w:rPr>
        <w:t>No discriminations, harassment, sexual or personal offences or offences of any other nature, nor the creation of a threatening, hostile or isolating work environment for individuals or groups of people will be tolerated.</w:t>
      </w:r>
    </w:p>
    <w:p w14:paraId="2725ADCF" w14:textId="77777777" w:rsidR="00EC0A7D" w:rsidRPr="00EC0A7D" w:rsidRDefault="00EC0A7D" w:rsidP="00EC0A7D">
      <w:pPr>
        <w:spacing w:after="126"/>
        <w:rPr>
          <w:rFonts w:asciiTheme="majorHAnsi" w:hAnsiTheme="majorHAnsi" w:cstheme="majorHAnsi"/>
          <w:lang w:val="en-US"/>
        </w:rPr>
      </w:pPr>
    </w:p>
    <w:p w14:paraId="6B89B6FD" w14:textId="77777777" w:rsidR="00EC0A7D" w:rsidRPr="00ED676C" w:rsidRDefault="00EC0A7D" w:rsidP="00EC0A7D">
      <w:pPr>
        <w:pStyle w:val="Heading4"/>
        <w:spacing w:before="0" w:after="126"/>
        <w:rPr>
          <w:rFonts w:eastAsia="Times New Roman" w:cstheme="majorHAnsi"/>
          <w:iCs w:val="0"/>
          <w:color w:val="1EA2B0"/>
          <w:sz w:val="28"/>
          <w:lang w:val="en-US"/>
        </w:rPr>
      </w:pPr>
      <w:r w:rsidRPr="00ED676C">
        <w:rPr>
          <w:rFonts w:eastAsia="Times New Roman" w:cstheme="majorHAnsi"/>
          <w:iCs w:val="0"/>
          <w:color w:val="1EA2B0"/>
          <w:sz w:val="28"/>
          <w:lang w:val="en-US"/>
        </w:rPr>
        <w:t>PRINCIPLE 6: Integrity</w:t>
      </w:r>
    </w:p>
    <w:p w14:paraId="1D3DEB1E" w14:textId="77777777" w:rsidR="00EC0A7D" w:rsidRPr="00EC0A7D" w:rsidRDefault="00EC0A7D" w:rsidP="00EC0A7D">
      <w:pPr>
        <w:spacing w:after="126"/>
        <w:rPr>
          <w:rFonts w:asciiTheme="majorHAnsi" w:hAnsiTheme="majorHAnsi" w:cstheme="majorHAnsi"/>
          <w:lang w:val="en-US"/>
        </w:rPr>
      </w:pPr>
      <w:r w:rsidRPr="00EC0A7D">
        <w:rPr>
          <w:rFonts w:asciiTheme="majorHAnsi" w:hAnsiTheme="majorHAnsi" w:cstheme="majorHAnsi"/>
          <w:lang w:val="en-US"/>
        </w:rPr>
        <w:t>The Recipients’ behaviour is influenced by transparency and moral integrity (keeping the different social, economic, political and cultural backgrounds into account) and, in particular, by the values of honesty, correctness and good faith.</w:t>
      </w:r>
    </w:p>
    <w:p w14:paraId="6B71A441" w14:textId="77777777" w:rsidR="00EC0A7D" w:rsidRPr="00EC0A7D" w:rsidRDefault="00EC0A7D" w:rsidP="00EC0A7D">
      <w:pPr>
        <w:spacing w:after="126"/>
        <w:rPr>
          <w:rFonts w:asciiTheme="majorHAnsi" w:hAnsiTheme="majorHAnsi" w:cstheme="majorHAnsi"/>
          <w:lang w:val="en-US"/>
        </w:rPr>
      </w:pPr>
      <w:r w:rsidRPr="00EC0A7D">
        <w:rPr>
          <w:rFonts w:asciiTheme="majorHAnsi" w:hAnsiTheme="majorHAnsi" w:cstheme="majorHAnsi"/>
          <w:lang w:val="en-US"/>
        </w:rPr>
        <w:t>In case of criminal proceedings it is strictly forbidden to:</w:t>
      </w:r>
    </w:p>
    <w:p w14:paraId="01B740F6" w14:textId="2A205348" w:rsidR="00EC0A7D" w:rsidRPr="00EC0A7D" w:rsidRDefault="006E182F" w:rsidP="00EC0A7D">
      <w:pPr>
        <w:pStyle w:val="ListParagraph"/>
        <w:numPr>
          <w:ilvl w:val="0"/>
          <w:numId w:val="32"/>
        </w:numPr>
        <w:spacing w:after="126" w:line="276" w:lineRule="auto"/>
        <w:rPr>
          <w:rFonts w:asciiTheme="majorHAnsi" w:hAnsiTheme="majorHAnsi" w:cstheme="majorHAnsi"/>
          <w:bCs/>
          <w:lang w:val="en-US"/>
        </w:rPr>
      </w:pPr>
      <w:r>
        <w:rPr>
          <w:rFonts w:asciiTheme="majorHAnsi" w:hAnsiTheme="majorHAnsi" w:cstheme="majorHAnsi"/>
          <w:lang w:val="en-US"/>
        </w:rPr>
        <w:t>i</w:t>
      </w:r>
      <w:r w:rsidR="00EC0A7D" w:rsidRPr="00EC0A7D">
        <w:rPr>
          <w:rFonts w:asciiTheme="majorHAnsi" w:hAnsiTheme="majorHAnsi" w:cstheme="majorHAnsi"/>
          <w:lang w:val="en-US"/>
        </w:rPr>
        <w:t>nfluence, in any way, the will of the subjects called upon to answer to the Judicial Authority in an attempt to censor their statements or have them make false declarations;</w:t>
      </w:r>
    </w:p>
    <w:p w14:paraId="6E43CDD8" w14:textId="77777777" w:rsidR="00EC0A7D" w:rsidRPr="00EC0A7D" w:rsidRDefault="00EC0A7D" w:rsidP="00EC0A7D">
      <w:pPr>
        <w:pStyle w:val="ListParagraph"/>
        <w:numPr>
          <w:ilvl w:val="0"/>
          <w:numId w:val="32"/>
        </w:numPr>
        <w:spacing w:after="126" w:line="276" w:lineRule="auto"/>
        <w:rPr>
          <w:rFonts w:asciiTheme="majorHAnsi" w:hAnsiTheme="majorHAnsi" w:cstheme="majorHAnsi"/>
          <w:lang w:val="en-US"/>
        </w:rPr>
      </w:pPr>
      <w:r w:rsidRPr="00EC0A7D">
        <w:rPr>
          <w:rFonts w:asciiTheme="majorHAnsi" w:hAnsiTheme="majorHAnsi" w:cstheme="majorHAnsi"/>
          <w:lang w:val="en-US"/>
        </w:rPr>
        <w:t>promise or offer money or any other benefit to subjects involved in the proceedings or to people close to them.</w:t>
      </w:r>
    </w:p>
    <w:p w14:paraId="3A3CC551" w14:textId="77777777" w:rsidR="00EC0A7D" w:rsidRPr="00EC0A7D" w:rsidRDefault="00EC0A7D" w:rsidP="00EC0A7D">
      <w:pPr>
        <w:spacing w:after="126"/>
        <w:rPr>
          <w:rFonts w:asciiTheme="majorHAnsi" w:hAnsiTheme="majorHAnsi" w:cstheme="majorHAnsi"/>
          <w:lang w:val="en-US"/>
        </w:rPr>
      </w:pPr>
    </w:p>
    <w:p w14:paraId="486A89EB" w14:textId="77777777" w:rsidR="00EC0A7D" w:rsidRPr="00ED676C" w:rsidRDefault="00EC0A7D" w:rsidP="00EC0A7D">
      <w:pPr>
        <w:pStyle w:val="Heading4"/>
        <w:spacing w:before="0" w:after="126"/>
        <w:rPr>
          <w:rFonts w:eastAsia="Times New Roman" w:cstheme="majorHAnsi"/>
          <w:iCs w:val="0"/>
          <w:color w:val="1EA2B0"/>
          <w:sz w:val="28"/>
          <w:lang w:val="en-US"/>
        </w:rPr>
      </w:pPr>
      <w:r w:rsidRPr="00ED676C">
        <w:rPr>
          <w:rFonts w:eastAsia="Times New Roman" w:cstheme="majorHAnsi"/>
          <w:iCs w:val="0"/>
          <w:color w:val="1EA2B0"/>
          <w:sz w:val="28"/>
          <w:lang w:val="en-US"/>
        </w:rPr>
        <w:t>PRINCIPLE 7: Traceability</w:t>
      </w:r>
    </w:p>
    <w:p w14:paraId="3A39DFE0" w14:textId="77777777" w:rsidR="00EC0A7D" w:rsidRPr="00EC0A7D" w:rsidRDefault="00EC0A7D" w:rsidP="00EC0A7D">
      <w:pPr>
        <w:spacing w:after="126"/>
        <w:rPr>
          <w:rFonts w:asciiTheme="majorHAnsi" w:hAnsiTheme="majorHAnsi" w:cstheme="majorHAnsi"/>
          <w:lang w:val="en-US" w:eastAsia="en-US"/>
        </w:rPr>
      </w:pPr>
      <w:r w:rsidRPr="00EC0A7D">
        <w:rPr>
          <w:rFonts w:asciiTheme="majorHAnsi" w:hAnsiTheme="majorHAnsi" w:cstheme="majorHAnsi"/>
          <w:lang w:val="en-US"/>
        </w:rPr>
        <w:t>All Recipients must keep appropriate documentation, including via IT systems, relating to all key operations carried out in order to be able, at any time, to verify the reasons and characteristics of such operations during the different stages: authorisation, execution, registration and verification.</w:t>
      </w:r>
    </w:p>
    <w:p w14:paraId="594E769B" w14:textId="77777777" w:rsidR="00806371" w:rsidRPr="00ED676C" w:rsidRDefault="00806371" w:rsidP="00EC0A7D">
      <w:pPr>
        <w:pStyle w:val="Heading4"/>
        <w:spacing w:before="0" w:after="126"/>
        <w:rPr>
          <w:rFonts w:eastAsia="Times New Roman" w:cstheme="majorHAnsi"/>
          <w:i w:val="0"/>
          <w:iCs w:val="0"/>
          <w:color w:val="1EA2B0"/>
          <w:lang w:val="en-US"/>
        </w:rPr>
      </w:pPr>
    </w:p>
    <w:p w14:paraId="3228F72B" w14:textId="77777777" w:rsidR="00EC0A7D" w:rsidRPr="00806371" w:rsidRDefault="00806371" w:rsidP="00EC0A7D">
      <w:pPr>
        <w:pStyle w:val="Heading4"/>
        <w:spacing w:before="0" w:after="126"/>
        <w:rPr>
          <w:rFonts w:eastAsia="Times New Roman" w:cstheme="majorHAnsi"/>
          <w:iCs w:val="0"/>
          <w:color w:val="1EA2B0"/>
          <w:sz w:val="28"/>
          <w:lang w:val="en-US"/>
        </w:rPr>
      </w:pPr>
      <w:r>
        <w:rPr>
          <w:rFonts w:eastAsia="Times New Roman" w:cstheme="majorHAnsi"/>
          <w:iCs w:val="0"/>
          <w:color w:val="1EA2B0"/>
          <w:sz w:val="28"/>
          <w:lang w:val="en-US"/>
        </w:rPr>
        <w:t>P</w:t>
      </w:r>
      <w:r w:rsidR="00EC0A7D" w:rsidRPr="00806371">
        <w:rPr>
          <w:rFonts w:eastAsia="Times New Roman" w:cstheme="majorHAnsi"/>
          <w:iCs w:val="0"/>
          <w:color w:val="1EA2B0"/>
          <w:sz w:val="28"/>
          <w:lang w:val="en-US"/>
        </w:rPr>
        <w:t>RINCIPLE 8: Functional segregation and limitation of powers</w:t>
      </w:r>
    </w:p>
    <w:p w14:paraId="689F04CF" w14:textId="77777777" w:rsidR="00EC0A7D" w:rsidRPr="00EC0A7D" w:rsidRDefault="00EC0A7D" w:rsidP="00EC0A7D">
      <w:pPr>
        <w:spacing w:after="126"/>
        <w:rPr>
          <w:rFonts w:asciiTheme="majorHAnsi" w:hAnsiTheme="majorHAnsi" w:cstheme="majorHAnsi"/>
          <w:lang w:val="en-US"/>
        </w:rPr>
      </w:pPr>
      <w:r w:rsidRPr="00EC0A7D">
        <w:rPr>
          <w:rFonts w:asciiTheme="majorHAnsi" w:hAnsiTheme="majorHAnsi" w:cstheme="majorHAnsi"/>
          <w:lang w:val="en-US"/>
        </w:rPr>
        <w:t>Segregation of duties principles must be adhere to between persons responsible for making decisions, those who implement these, those who are called upon to give evidence with regard to the approved operations, those required to carry out legal checks on the latter, as well as those stipulated by the internal control system.</w:t>
      </w:r>
    </w:p>
    <w:p w14:paraId="37887163" w14:textId="77777777" w:rsidR="00EC0A7D" w:rsidRPr="00EC0A7D" w:rsidRDefault="00EC0A7D" w:rsidP="00EC0A7D">
      <w:pPr>
        <w:spacing w:after="126"/>
        <w:rPr>
          <w:rFonts w:asciiTheme="majorHAnsi" w:hAnsiTheme="majorHAnsi" w:cstheme="majorHAnsi"/>
          <w:lang w:val="en-US"/>
        </w:rPr>
      </w:pPr>
      <w:r w:rsidRPr="00EC0A7D">
        <w:rPr>
          <w:rFonts w:asciiTheme="majorHAnsi" w:hAnsiTheme="majorHAnsi" w:cstheme="majorHAnsi"/>
          <w:lang w:val="en-US"/>
        </w:rPr>
        <w:t>Operative limits must be established by determining the quantitative thresholds consistent with the management skills and organisational responsibilities assigned to individuals involved in the process or in any one of its various stages.</w:t>
      </w:r>
    </w:p>
    <w:p w14:paraId="0872A3EE" w14:textId="77777777" w:rsidR="00EC0A7D" w:rsidRDefault="00EC0A7D" w:rsidP="00EC0A7D">
      <w:pPr>
        <w:spacing w:after="126"/>
        <w:rPr>
          <w:rFonts w:asciiTheme="majorHAnsi" w:hAnsiTheme="majorHAnsi" w:cstheme="majorHAnsi"/>
          <w:lang w:val="en-US"/>
        </w:rPr>
      </w:pPr>
    </w:p>
    <w:p w14:paraId="3107A772" w14:textId="77777777" w:rsidR="00285CA0" w:rsidRPr="00EC0A7D" w:rsidRDefault="00285CA0" w:rsidP="00EC0A7D">
      <w:pPr>
        <w:spacing w:after="126"/>
        <w:rPr>
          <w:rFonts w:asciiTheme="majorHAnsi" w:hAnsiTheme="majorHAnsi" w:cstheme="majorHAnsi"/>
          <w:lang w:val="en-US"/>
        </w:rPr>
      </w:pPr>
    </w:p>
    <w:p w14:paraId="0DAF8CEB" w14:textId="77777777" w:rsidR="00EC0A7D" w:rsidRPr="00EC0A7D" w:rsidRDefault="00EC0A7D" w:rsidP="00EC0A7D">
      <w:pPr>
        <w:pStyle w:val="Heading8"/>
        <w:spacing w:before="0" w:after="126"/>
        <w:rPr>
          <w:rFonts w:cstheme="majorHAnsi"/>
          <w:b/>
          <w:sz w:val="28"/>
          <w:u w:val="single"/>
          <w:lang w:val="en-US"/>
        </w:rPr>
      </w:pPr>
      <w:bookmarkStart w:id="14" w:name="_5.2_PRINCIPI_E"/>
      <w:bookmarkEnd w:id="14"/>
      <w:r w:rsidRPr="00EC0A7D">
        <w:rPr>
          <w:rFonts w:cstheme="majorHAnsi"/>
          <w:sz w:val="28"/>
          <w:lang w:val="en-US"/>
        </w:rPr>
        <w:t xml:space="preserve">5.2 </w:t>
      </w:r>
      <w:r w:rsidRPr="00EC0A7D">
        <w:rPr>
          <w:rFonts w:cstheme="majorHAnsi"/>
          <w:sz w:val="28"/>
          <w:u w:val="single"/>
          <w:lang w:val="en-US"/>
        </w:rPr>
        <w:t>SPECIFIC CONDUCT RULES</w:t>
      </w:r>
    </w:p>
    <w:p w14:paraId="22BDD84F" w14:textId="77777777" w:rsidR="00EC0A7D" w:rsidRPr="00EC0A7D" w:rsidRDefault="00EC0A7D" w:rsidP="00EC0A7D">
      <w:pPr>
        <w:spacing w:after="126"/>
        <w:rPr>
          <w:rFonts w:asciiTheme="majorHAnsi" w:hAnsiTheme="majorHAnsi" w:cstheme="majorHAnsi"/>
          <w:lang w:val="en-US"/>
        </w:rPr>
      </w:pPr>
    </w:p>
    <w:p w14:paraId="6820065E" w14:textId="77777777" w:rsidR="00EC0A7D" w:rsidRPr="00ED676C" w:rsidRDefault="00EC0A7D" w:rsidP="00EC0A7D">
      <w:pPr>
        <w:pStyle w:val="Heading4"/>
        <w:spacing w:before="0" w:after="126"/>
        <w:rPr>
          <w:rFonts w:eastAsia="Times New Roman" w:cstheme="majorHAnsi"/>
          <w:iCs w:val="0"/>
          <w:color w:val="1EA2B0"/>
          <w:sz w:val="28"/>
          <w:lang w:val="en-US"/>
        </w:rPr>
      </w:pPr>
      <w:r w:rsidRPr="00ED676C">
        <w:rPr>
          <w:rFonts w:eastAsia="Times New Roman" w:cstheme="majorHAnsi"/>
          <w:iCs w:val="0"/>
          <w:color w:val="1EA2B0"/>
          <w:sz w:val="28"/>
          <w:lang w:val="en-US"/>
        </w:rPr>
        <w:t>PRINCIPLE 9: Respect for impartiality and correct performance of the P.A.</w:t>
      </w:r>
    </w:p>
    <w:p w14:paraId="2FA142C7" w14:textId="77777777" w:rsidR="00EC0A7D" w:rsidRPr="00EC0A7D" w:rsidRDefault="00EC0A7D" w:rsidP="00EC0A7D">
      <w:pPr>
        <w:spacing w:after="126"/>
        <w:rPr>
          <w:rFonts w:asciiTheme="majorHAnsi" w:hAnsiTheme="majorHAnsi" w:cstheme="majorHAnsi"/>
          <w:lang w:val="en-US"/>
        </w:rPr>
      </w:pPr>
      <w:r w:rsidRPr="00EC0A7D">
        <w:rPr>
          <w:rFonts w:asciiTheme="majorHAnsi" w:hAnsiTheme="majorHAnsi" w:cstheme="majorHAnsi"/>
          <w:lang w:val="en-US"/>
        </w:rPr>
        <w:t xml:space="preserve">Recipients who act on behalf of the Company in its relations with the Public Administration - whether Italian or foreign, (including supranational institutions, such as, for example, the European Union) - are expected to behave in a manner which respects the impartiality and the good performance of the Public Administration in question. </w:t>
      </w:r>
    </w:p>
    <w:p w14:paraId="588BA515" w14:textId="77777777" w:rsidR="00EC0A7D" w:rsidRDefault="00EC0A7D" w:rsidP="00EC0A7D">
      <w:pPr>
        <w:spacing w:after="126"/>
        <w:rPr>
          <w:rFonts w:asciiTheme="majorHAnsi" w:hAnsiTheme="majorHAnsi" w:cstheme="majorHAnsi"/>
          <w:lang w:val="en-US"/>
        </w:rPr>
      </w:pPr>
      <w:r w:rsidRPr="00EC0A7D">
        <w:rPr>
          <w:rFonts w:asciiTheme="majorHAnsi" w:hAnsiTheme="majorHAnsi" w:cstheme="majorHAnsi"/>
          <w:lang w:val="en-US"/>
        </w:rPr>
        <w:t>Contacts with Italian or foreign Public Administration bodies is restricted to persons specifically and formally assigned by the Company to deal with and have contact with such administrations, public functionaries, bodies, and organisations and/or institutions.</w:t>
      </w:r>
    </w:p>
    <w:p w14:paraId="573A3403" w14:textId="61E6FF22" w:rsidR="003A41F7" w:rsidRPr="003A41F7" w:rsidRDefault="003A41F7" w:rsidP="00502E0D">
      <w:pPr>
        <w:spacing w:after="126"/>
        <w:rPr>
          <w:rFonts w:asciiTheme="majorHAnsi" w:hAnsiTheme="majorHAnsi" w:cstheme="majorHAnsi"/>
          <w:lang w:val="en-US"/>
        </w:rPr>
      </w:pPr>
      <w:r w:rsidRPr="003A41F7">
        <w:rPr>
          <w:rFonts w:asciiTheme="majorHAnsi" w:hAnsiTheme="majorHAnsi" w:cstheme="majorHAnsi"/>
          <w:lang w:val="en-US"/>
        </w:rPr>
        <w:t xml:space="preserve">Furthermore, it is expressly forbidden for all Recipients who materially entertain relations with </w:t>
      </w:r>
      <w:r w:rsidR="00502E0D">
        <w:rPr>
          <w:rFonts w:asciiTheme="majorHAnsi" w:hAnsiTheme="majorHAnsi" w:cstheme="majorHAnsi"/>
          <w:lang w:val="en-US"/>
        </w:rPr>
        <w:t>P</w:t>
      </w:r>
      <w:r w:rsidRPr="003A41F7">
        <w:rPr>
          <w:rFonts w:asciiTheme="majorHAnsi" w:hAnsiTheme="majorHAnsi" w:cstheme="majorHAnsi"/>
          <w:lang w:val="en-US"/>
        </w:rPr>
        <w:t xml:space="preserve">ublic </w:t>
      </w:r>
      <w:r w:rsidR="00502E0D">
        <w:rPr>
          <w:rFonts w:asciiTheme="majorHAnsi" w:hAnsiTheme="majorHAnsi" w:cstheme="majorHAnsi"/>
          <w:lang w:val="en-US"/>
        </w:rPr>
        <w:t>O</w:t>
      </w:r>
      <w:r w:rsidRPr="003A41F7">
        <w:rPr>
          <w:rFonts w:asciiTheme="majorHAnsi" w:hAnsiTheme="majorHAnsi" w:cstheme="majorHAnsi"/>
          <w:lang w:val="en-US"/>
        </w:rPr>
        <w:t xml:space="preserve">fficials or representatives of the Public Administration to engage in conduct aimed at improperly influencing </w:t>
      </w:r>
      <w:r w:rsidR="006C7EC8">
        <w:rPr>
          <w:rFonts w:asciiTheme="majorHAnsi" w:hAnsiTheme="majorHAnsi" w:cstheme="majorHAnsi"/>
          <w:lang w:val="en-US"/>
        </w:rPr>
        <w:t>–</w:t>
      </w:r>
      <w:r w:rsidRPr="003A41F7">
        <w:rPr>
          <w:rFonts w:asciiTheme="majorHAnsi" w:hAnsiTheme="majorHAnsi" w:cstheme="majorHAnsi"/>
          <w:lang w:val="en-US"/>
        </w:rPr>
        <w:t xml:space="preserve"> even through intermediaries </w:t>
      </w:r>
      <w:r w:rsidR="00C821FD">
        <w:rPr>
          <w:rFonts w:asciiTheme="majorHAnsi" w:hAnsiTheme="majorHAnsi" w:cstheme="majorHAnsi"/>
          <w:lang w:val="en-US"/>
        </w:rPr>
        <w:t xml:space="preserve">– </w:t>
      </w:r>
      <w:r w:rsidR="00C821FD" w:rsidRPr="003A41F7">
        <w:rPr>
          <w:rFonts w:asciiTheme="majorHAnsi" w:hAnsiTheme="majorHAnsi" w:cstheme="majorHAnsi"/>
          <w:lang w:val="en-US"/>
        </w:rPr>
        <w:t>their</w:t>
      </w:r>
      <w:r w:rsidRPr="003A41F7">
        <w:rPr>
          <w:rFonts w:asciiTheme="majorHAnsi" w:hAnsiTheme="majorHAnsi" w:cstheme="majorHAnsi"/>
          <w:lang w:val="en-US"/>
        </w:rPr>
        <w:t xml:space="preserve"> decisions.</w:t>
      </w:r>
    </w:p>
    <w:p w14:paraId="6EEA4801" w14:textId="7C7B7D69" w:rsidR="003A41F7" w:rsidRPr="003A41F7" w:rsidRDefault="003A41F7" w:rsidP="003A41F7">
      <w:pPr>
        <w:spacing w:after="126"/>
        <w:rPr>
          <w:rFonts w:asciiTheme="majorHAnsi" w:hAnsiTheme="majorHAnsi" w:cstheme="majorHAnsi"/>
          <w:lang w:val="en-US"/>
        </w:rPr>
      </w:pPr>
      <w:r w:rsidRPr="003A41F7">
        <w:rPr>
          <w:rFonts w:asciiTheme="majorHAnsi" w:hAnsiTheme="majorHAnsi" w:cstheme="majorHAnsi"/>
          <w:lang w:val="en-US"/>
        </w:rPr>
        <w:t xml:space="preserve">Such conduct is prohibited both in the context of ordinary relations with </w:t>
      </w:r>
      <w:r w:rsidR="00A7774A">
        <w:rPr>
          <w:rFonts w:asciiTheme="majorHAnsi" w:hAnsiTheme="majorHAnsi" w:cstheme="majorHAnsi"/>
          <w:lang w:val="en-US"/>
        </w:rPr>
        <w:t>P</w:t>
      </w:r>
      <w:r w:rsidRPr="003A41F7">
        <w:rPr>
          <w:rFonts w:asciiTheme="majorHAnsi" w:hAnsiTheme="majorHAnsi" w:cstheme="majorHAnsi"/>
          <w:lang w:val="en-US"/>
        </w:rPr>
        <w:t xml:space="preserve">ublic </w:t>
      </w:r>
      <w:r w:rsidR="00F33C6E">
        <w:rPr>
          <w:rFonts w:asciiTheme="majorHAnsi" w:hAnsiTheme="majorHAnsi" w:cstheme="majorHAnsi"/>
          <w:lang w:val="en-US"/>
        </w:rPr>
        <w:t>O</w:t>
      </w:r>
      <w:r w:rsidRPr="003A41F7">
        <w:rPr>
          <w:rFonts w:asciiTheme="majorHAnsi" w:hAnsiTheme="majorHAnsi" w:cstheme="majorHAnsi"/>
          <w:lang w:val="en-US"/>
        </w:rPr>
        <w:t xml:space="preserve">fficials and representatives of the Public Administration (such as, for example, contacts with the </w:t>
      </w:r>
      <w:r w:rsidRPr="00F33C6E">
        <w:rPr>
          <w:rFonts w:asciiTheme="majorHAnsi" w:hAnsiTheme="majorHAnsi" w:cstheme="majorHAnsi"/>
          <w:i/>
          <w:iCs/>
          <w:lang w:val="en-US"/>
        </w:rPr>
        <w:t>Guardia di Finanza</w:t>
      </w:r>
      <w:r w:rsidRPr="003A41F7">
        <w:rPr>
          <w:rFonts w:asciiTheme="majorHAnsi" w:hAnsiTheme="majorHAnsi" w:cstheme="majorHAnsi"/>
          <w:lang w:val="en-US"/>
        </w:rPr>
        <w:t xml:space="preserve"> of the Tax Depository) and in the context of extraordinary interlocutions (for example, during inspections) and institutional relations.</w:t>
      </w:r>
    </w:p>
    <w:p w14:paraId="7B910BD2" w14:textId="2CD9444D" w:rsidR="003A41F7" w:rsidRPr="00EC0A7D" w:rsidRDefault="003A41F7" w:rsidP="003A41F7">
      <w:pPr>
        <w:spacing w:after="126"/>
        <w:rPr>
          <w:rFonts w:asciiTheme="majorHAnsi" w:hAnsiTheme="majorHAnsi" w:cstheme="majorHAnsi"/>
          <w:lang w:val="en-US"/>
        </w:rPr>
      </w:pPr>
      <w:r w:rsidRPr="003A41F7">
        <w:rPr>
          <w:rFonts w:asciiTheme="majorHAnsi" w:hAnsiTheme="majorHAnsi" w:cstheme="majorHAnsi"/>
          <w:lang w:val="en-US"/>
        </w:rPr>
        <w:t>In any case, the Recipients involved shall act in line with the procedures adopted on the subject by the Company and the further principles laid down on the subject in this Code of Conduct 231.</w:t>
      </w:r>
    </w:p>
    <w:p w14:paraId="0048F9D7" w14:textId="77777777" w:rsidR="00EC0A7D" w:rsidRPr="00285CA0" w:rsidRDefault="00EC0A7D" w:rsidP="00EC0A7D">
      <w:pPr>
        <w:pStyle w:val="Heading4"/>
        <w:spacing w:before="0" w:after="126"/>
        <w:rPr>
          <w:rFonts w:cstheme="majorHAnsi"/>
          <w:lang w:val="en-US"/>
        </w:rPr>
      </w:pPr>
    </w:p>
    <w:p w14:paraId="0AA54D1A" w14:textId="3527A7A1" w:rsidR="00EC0A7D" w:rsidRPr="00ED676C" w:rsidRDefault="00EC0A7D" w:rsidP="00EC0A7D">
      <w:pPr>
        <w:pStyle w:val="Heading4"/>
        <w:spacing w:before="0" w:after="126"/>
        <w:rPr>
          <w:rFonts w:eastAsia="Times New Roman" w:cstheme="majorHAnsi"/>
          <w:iCs w:val="0"/>
          <w:color w:val="1EA2B0"/>
          <w:sz w:val="28"/>
          <w:lang w:val="en-US"/>
        </w:rPr>
      </w:pPr>
      <w:r w:rsidRPr="00ED676C">
        <w:rPr>
          <w:rFonts w:eastAsia="Times New Roman" w:cstheme="majorHAnsi"/>
          <w:iCs w:val="0"/>
          <w:color w:val="1EA2B0"/>
          <w:sz w:val="28"/>
          <w:lang w:val="en-US"/>
        </w:rPr>
        <w:t xml:space="preserve">PRINCIPLE 10: </w:t>
      </w:r>
      <w:r w:rsidR="0061060E" w:rsidRPr="0061060E">
        <w:rPr>
          <w:rFonts w:eastAsia="Times New Roman" w:cstheme="majorHAnsi"/>
          <w:iCs w:val="0"/>
          <w:color w:val="1EA2B0"/>
          <w:sz w:val="28"/>
          <w:lang w:val="en-US"/>
        </w:rPr>
        <w:t>Provision and management of gifts, entertainment and hospitality/entertainment expenses</w:t>
      </w:r>
    </w:p>
    <w:p w14:paraId="028BA76E" w14:textId="77777777" w:rsidR="00EC0A7D" w:rsidRPr="00EC0A7D" w:rsidRDefault="00EC0A7D" w:rsidP="00EC0A7D">
      <w:pPr>
        <w:spacing w:after="126"/>
        <w:rPr>
          <w:rFonts w:asciiTheme="majorHAnsi" w:hAnsiTheme="majorHAnsi" w:cstheme="majorHAnsi"/>
          <w:lang w:val="en-US"/>
        </w:rPr>
      </w:pPr>
      <w:r w:rsidRPr="00EC0A7D">
        <w:rPr>
          <w:rFonts w:asciiTheme="majorHAnsi" w:hAnsiTheme="majorHAnsi" w:cstheme="majorHAnsi"/>
          <w:lang w:val="en-US"/>
        </w:rPr>
        <w:t>The Company condemns any behaviour instigated by the Recipients on its behalf, which involves promising, offering, giving or accepting, soliciting, receiving directly or indirectly, money, goods, work, or other benefits not due to/from Public Officials and/or Civil Servants, both Italian and foreign, or to/from any private individual from which the Company may obtain an undue or unlawful interest or advantage, except in the case of gifts and other benefits of modest value and in any case remaining within legitimate activities and standard business practices.</w:t>
      </w:r>
    </w:p>
    <w:p w14:paraId="42A2E5AB" w14:textId="105EF5B3" w:rsidR="00EC0A7D" w:rsidRPr="00EC0A7D" w:rsidRDefault="00EC0A7D" w:rsidP="00EC0A7D">
      <w:pPr>
        <w:spacing w:after="126"/>
        <w:rPr>
          <w:rFonts w:asciiTheme="majorHAnsi" w:hAnsiTheme="majorHAnsi" w:cstheme="majorHAnsi"/>
          <w:szCs w:val="24"/>
          <w:lang w:val="en-US"/>
        </w:rPr>
      </w:pPr>
      <w:r w:rsidRPr="00EC0A7D">
        <w:rPr>
          <w:rFonts w:asciiTheme="majorHAnsi" w:hAnsiTheme="majorHAnsi" w:cstheme="majorHAnsi"/>
          <w:lang w:val="en-US"/>
        </w:rPr>
        <w:t xml:space="preserve">It is also strictly forbidden to cede to demands or pressure from the aforementioned </w:t>
      </w:r>
      <w:r w:rsidR="00A7774A">
        <w:rPr>
          <w:rFonts w:asciiTheme="majorHAnsi" w:hAnsiTheme="majorHAnsi" w:cstheme="majorHAnsi"/>
          <w:lang w:val="en-US"/>
        </w:rPr>
        <w:t>P</w:t>
      </w:r>
      <w:r w:rsidRPr="00EC0A7D">
        <w:rPr>
          <w:rFonts w:asciiTheme="majorHAnsi" w:hAnsiTheme="majorHAnsi" w:cstheme="majorHAnsi"/>
          <w:lang w:val="en-US"/>
        </w:rPr>
        <w:t xml:space="preserve">ublic </w:t>
      </w:r>
      <w:r w:rsidR="00A7774A">
        <w:rPr>
          <w:rFonts w:asciiTheme="majorHAnsi" w:hAnsiTheme="majorHAnsi" w:cstheme="majorHAnsi"/>
          <w:lang w:val="en-US"/>
        </w:rPr>
        <w:t>P</w:t>
      </w:r>
      <w:r w:rsidRPr="00EC0A7D">
        <w:rPr>
          <w:rFonts w:asciiTheme="majorHAnsi" w:hAnsiTheme="majorHAnsi" w:cstheme="majorHAnsi"/>
          <w:lang w:val="en-US"/>
        </w:rPr>
        <w:t>fficials and/or civil servants, both Italian and foreign.</w:t>
      </w:r>
    </w:p>
    <w:p w14:paraId="1C001430" w14:textId="6F71B19E" w:rsidR="00EC0A7D" w:rsidRDefault="00EC0A7D" w:rsidP="00EC0A7D">
      <w:pPr>
        <w:spacing w:after="126"/>
        <w:rPr>
          <w:rFonts w:asciiTheme="majorHAnsi" w:hAnsiTheme="majorHAnsi" w:cstheme="majorHAnsi"/>
          <w:lang w:val="en-US"/>
        </w:rPr>
      </w:pPr>
      <w:r w:rsidRPr="00EC0A7D">
        <w:rPr>
          <w:rFonts w:asciiTheme="majorHAnsi" w:hAnsiTheme="majorHAnsi" w:cstheme="majorHAnsi"/>
          <w:lang w:val="en-US"/>
        </w:rPr>
        <w:t xml:space="preserve">Donations - and, similarly, </w:t>
      </w:r>
      <w:r w:rsidR="007A10B3" w:rsidRPr="007A10B3">
        <w:rPr>
          <w:rFonts w:asciiTheme="majorHAnsi" w:hAnsiTheme="majorHAnsi" w:cstheme="majorHAnsi"/>
          <w:lang w:val="en-US"/>
        </w:rPr>
        <w:t>the provision of gifts</w:t>
      </w:r>
      <w:r w:rsidRPr="00EC0A7D">
        <w:rPr>
          <w:rFonts w:asciiTheme="majorHAnsi" w:hAnsiTheme="majorHAnsi" w:cstheme="majorHAnsi"/>
          <w:lang w:val="en-US"/>
        </w:rPr>
        <w:t>, the organisation of conferences and events</w:t>
      </w:r>
      <w:r w:rsidR="00B650EB">
        <w:rPr>
          <w:rFonts w:asciiTheme="majorHAnsi" w:hAnsiTheme="majorHAnsi" w:cstheme="majorHAnsi"/>
          <w:lang w:val="en-US"/>
        </w:rPr>
        <w:t>,</w:t>
      </w:r>
      <w:r w:rsidRPr="00EC0A7D">
        <w:rPr>
          <w:rFonts w:asciiTheme="majorHAnsi" w:hAnsiTheme="majorHAnsi" w:cstheme="majorHAnsi"/>
          <w:lang w:val="en-US"/>
        </w:rPr>
        <w:t xml:space="preserve"> </w:t>
      </w:r>
      <w:r w:rsidR="00B650EB" w:rsidRPr="00B650EB">
        <w:rPr>
          <w:rFonts w:asciiTheme="majorHAnsi" w:hAnsiTheme="majorHAnsi" w:cstheme="majorHAnsi"/>
          <w:lang w:val="en-US"/>
        </w:rPr>
        <w:t>entertainment offers</w:t>
      </w:r>
      <w:r w:rsidR="00B650EB">
        <w:rPr>
          <w:rFonts w:asciiTheme="majorHAnsi" w:hAnsiTheme="majorHAnsi" w:cstheme="majorHAnsi"/>
          <w:lang w:val="en-US"/>
        </w:rPr>
        <w:t>–</w:t>
      </w:r>
      <w:r w:rsidRPr="00EC0A7D">
        <w:rPr>
          <w:rFonts w:asciiTheme="majorHAnsi" w:hAnsiTheme="majorHAnsi" w:cstheme="majorHAnsi"/>
          <w:lang w:val="en-US"/>
        </w:rPr>
        <w:t xml:space="preserve"> should be supported by a written document containing detailed terms of business.</w:t>
      </w:r>
    </w:p>
    <w:p w14:paraId="1DCCC6BC" w14:textId="38214A37" w:rsidR="00BE2380" w:rsidRDefault="00BE2380" w:rsidP="00EC0A7D">
      <w:pPr>
        <w:spacing w:after="126"/>
        <w:rPr>
          <w:rFonts w:asciiTheme="majorHAnsi" w:hAnsiTheme="majorHAnsi" w:cstheme="majorHAnsi"/>
          <w:szCs w:val="24"/>
          <w:lang w:val="en-US"/>
        </w:rPr>
      </w:pPr>
      <w:r w:rsidRPr="00BE2380">
        <w:rPr>
          <w:rFonts w:asciiTheme="majorHAnsi" w:hAnsiTheme="majorHAnsi" w:cstheme="majorHAnsi"/>
          <w:szCs w:val="24"/>
          <w:lang w:val="en-US"/>
        </w:rPr>
        <w:t xml:space="preserve">The Company ensures that gifts, travel and hospitality are granted in accordance with the procedures, </w:t>
      </w:r>
      <w:r w:rsidR="00CD6FEA" w:rsidRPr="00BE2380">
        <w:rPr>
          <w:rFonts w:asciiTheme="majorHAnsi" w:hAnsiTheme="majorHAnsi" w:cstheme="majorHAnsi"/>
          <w:szCs w:val="24"/>
          <w:lang w:val="en-US"/>
        </w:rPr>
        <w:t>authorization</w:t>
      </w:r>
      <w:r w:rsidRPr="00BE2380">
        <w:rPr>
          <w:rFonts w:asciiTheme="majorHAnsi" w:hAnsiTheme="majorHAnsi" w:cstheme="majorHAnsi"/>
          <w:szCs w:val="24"/>
          <w:lang w:val="en-US"/>
        </w:rPr>
        <w:t xml:space="preserve"> system, frequency and limits governed by the procedures adopted and/or implemented at Group level.</w:t>
      </w:r>
    </w:p>
    <w:p w14:paraId="2F9B9AF9" w14:textId="77777777" w:rsidR="009E5FC5" w:rsidRPr="009E5FC5" w:rsidRDefault="009E5FC5" w:rsidP="009E5FC5">
      <w:pPr>
        <w:spacing w:after="126"/>
        <w:rPr>
          <w:rFonts w:asciiTheme="majorHAnsi" w:hAnsiTheme="majorHAnsi" w:cstheme="majorHAnsi"/>
          <w:szCs w:val="24"/>
          <w:lang w:val="en-US"/>
        </w:rPr>
      </w:pPr>
      <w:r w:rsidRPr="009E5FC5">
        <w:rPr>
          <w:rFonts w:asciiTheme="majorHAnsi" w:hAnsiTheme="majorHAnsi" w:cstheme="majorHAnsi"/>
          <w:szCs w:val="24"/>
          <w:lang w:val="en-US"/>
        </w:rPr>
        <w:t>Hospitality must take place in a geographic location and in an environment conducive to the business purpose (</w:t>
      </w:r>
      <w:r w:rsidRPr="00E91CCD">
        <w:rPr>
          <w:rFonts w:asciiTheme="majorHAnsi" w:hAnsiTheme="majorHAnsi" w:cstheme="majorHAnsi"/>
          <w:i/>
          <w:iCs/>
          <w:szCs w:val="24"/>
          <w:lang w:val="en-US"/>
        </w:rPr>
        <w:t>e.g.</w:t>
      </w:r>
      <w:r w:rsidRPr="009E5FC5">
        <w:rPr>
          <w:rFonts w:asciiTheme="majorHAnsi" w:hAnsiTheme="majorHAnsi" w:cstheme="majorHAnsi"/>
          <w:szCs w:val="24"/>
          <w:lang w:val="en-US"/>
        </w:rPr>
        <w:t xml:space="preserve"> geographic locations should be close to where participants or resources are located, close to a major transport hub and/or in locations known to the business).</w:t>
      </w:r>
    </w:p>
    <w:p w14:paraId="7F951699" w14:textId="77777777" w:rsidR="009E5FC5" w:rsidRPr="009E5FC5" w:rsidRDefault="009E5FC5" w:rsidP="009E5FC5">
      <w:pPr>
        <w:spacing w:after="126"/>
        <w:rPr>
          <w:rFonts w:asciiTheme="majorHAnsi" w:hAnsiTheme="majorHAnsi" w:cstheme="majorHAnsi"/>
          <w:szCs w:val="24"/>
          <w:lang w:val="en-US"/>
        </w:rPr>
      </w:pPr>
      <w:r w:rsidRPr="009E5FC5">
        <w:rPr>
          <w:rFonts w:asciiTheme="majorHAnsi" w:hAnsiTheme="majorHAnsi" w:cstheme="majorHAnsi"/>
          <w:szCs w:val="24"/>
          <w:lang w:val="en-US"/>
        </w:rPr>
        <w:t>For entertainment expenses, the Company sets specific limits and applies a Group procedure.</w:t>
      </w:r>
    </w:p>
    <w:p w14:paraId="1590EB1D" w14:textId="4BEEAE36" w:rsidR="009E5FC5" w:rsidRPr="009E5FC5" w:rsidRDefault="009E5FC5" w:rsidP="009E5FC5">
      <w:pPr>
        <w:spacing w:after="126"/>
        <w:rPr>
          <w:rFonts w:asciiTheme="majorHAnsi" w:hAnsiTheme="majorHAnsi" w:cstheme="majorHAnsi"/>
          <w:szCs w:val="24"/>
          <w:lang w:val="en-US"/>
        </w:rPr>
      </w:pPr>
      <w:r w:rsidRPr="009E5FC5">
        <w:rPr>
          <w:rFonts w:asciiTheme="majorHAnsi" w:hAnsiTheme="majorHAnsi" w:cstheme="majorHAnsi"/>
          <w:szCs w:val="24"/>
          <w:lang w:val="en-US"/>
        </w:rPr>
        <w:t xml:space="preserve">Where possible, the Company must book and pay for travel directly for the </w:t>
      </w:r>
      <w:r w:rsidR="003D3406">
        <w:rPr>
          <w:rFonts w:asciiTheme="majorHAnsi" w:hAnsiTheme="majorHAnsi" w:cstheme="majorHAnsi"/>
          <w:szCs w:val="24"/>
          <w:lang w:val="en-US"/>
        </w:rPr>
        <w:t>R</w:t>
      </w:r>
      <w:r w:rsidRPr="009E5FC5">
        <w:rPr>
          <w:rFonts w:asciiTheme="majorHAnsi" w:hAnsiTheme="majorHAnsi" w:cstheme="majorHAnsi"/>
          <w:szCs w:val="24"/>
          <w:lang w:val="en-US"/>
        </w:rPr>
        <w:t xml:space="preserve">ecipient. If this is not possible, reimbursements will only be made if original receipts are provided to the Company. </w:t>
      </w:r>
    </w:p>
    <w:p w14:paraId="3132CD2E" w14:textId="73987101" w:rsidR="009E5FC5" w:rsidRPr="00EC0A7D" w:rsidRDefault="009E5FC5" w:rsidP="009E5FC5">
      <w:pPr>
        <w:spacing w:after="126"/>
        <w:rPr>
          <w:rFonts w:asciiTheme="majorHAnsi" w:hAnsiTheme="majorHAnsi" w:cstheme="majorHAnsi"/>
          <w:szCs w:val="24"/>
          <w:lang w:val="en-US"/>
        </w:rPr>
      </w:pPr>
      <w:r w:rsidRPr="009E5FC5">
        <w:rPr>
          <w:rFonts w:asciiTheme="majorHAnsi" w:hAnsiTheme="majorHAnsi" w:cstheme="majorHAnsi"/>
          <w:szCs w:val="24"/>
          <w:lang w:val="en-US"/>
        </w:rPr>
        <w:t>Refunds must always be made by bank transfer, bank cheque or other form of traceable transfer, and cannot be made in cash or cash equivalents.</w:t>
      </w:r>
    </w:p>
    <w:p w14:paraId="4A134888" w14:textId="77777777" w:rsidR="00EC0A7D" w:rsidRPr="00EC0A7D" w:rsidRDefault="00EC0A7D" w:rsidP="00EC0A7D">
      <w:pPr>
        <w:spacing w:after="126"/>
        <w:rPr>
          <w:rFonts w:asciiTheme="majorHAnsi" w:hAnsiTheme="majorHAnsi" w:cstheme="majorHAnsi"/>
          <w:szCs w:val="24"/>
          <w:lang w:val="en-US"/>
        </w:rPr>
      </w:pPr>
      <w:r w:rsidRPr="00EC0A7D">
        <w:rPr>
          <w:rFonts w:asciiTheme="majorHAnsi" w:hAnsiTheme="majorHAnsi" w:cstheme="majorHAnsi"/>
          <w:lang w:val="en-US"/>
        </w:rPr>
        <w:t>In any case, the Company is committed to adequately verifying the purpose and nature of any benefit or donation, in order to ensure that the latter are not being used to disguise illegal activities.</w:t>
      </w:r>
    </w:p>
    <w:p w14:paraId="60D2741A" w14:textId="77777777" w:rsidR="00EC0A7D" w:rsidRPr="00EC0A7D" w:rsidRDefault="00EC0A7D" w:rsidP="00EC0A7D">
      <w:pPr>
        <w:spacing w:after="126"/>
        <w:rPr>
          <w:rFonts w:asciiTheme="majorHAnsi" w:hAnsiTheme="majorHAnsi" w:cstheme="majorHAnsi"/>
          <w:lang w:val="en-US"/>
        </w:rPr>
      </w:pPr>
    </w:p>
    <w:p w14:paraId="551F5EDF" w14:textId="78288942" w:rsidR="00547817" w:rsidRDefault="00EC0A7D" w:rsidP="00EC0A7D">
      <w:pPr>
        <w:pStyle w:val="Heading4"/>
        <w:spacing w:before="0" w:after="126"/>
        <w:rPr>
          <w:rFonts w:eastAsia="Times New Roman" w:cstheme="majorHAnsi"/>
          <w:iCs w:val="0"/>
          <w:color w:val="1EA2B0"/>
          <w:sz w:val="28"/>
          <w:lang w:val="en-US"/>
        </w:rPr>
      </w:pPr>
      <w:r w:rsidRPr="000A1D29">
        <w:rPr>
          <w:rFonts w:eastAsia="Times New Roman" w:cstheme="majorHAnsi"/>
          <w:iCs w:val="0"/>
          <w:color w:val="1EA2B0"/>
          <w:sz w:val="28"/>
          <w:lang w:val="en-US"/>
        </w:rPr>
        <w:t xml:space="preserve">PRINCIPLE 11: </w:t>
      </w:r>
      <w:r w:rsidR="00205E4E" w:rsidRPr="00205E4E">
        <w:rPr>
          <w:rFonts w:eastAsia="Times New Roman" w:cstheme="majorHAnsi"/>
          <w:iCs w:val="0"/>
          <w:color w:val="1EA2B0"/>
          <w:sz w:val="28"/>
          <w:lang w:val="en-US"/>
        </w:rPr>
        <w:t>Provision and Management of Social Contributions</w:t>
      </w:r>
    </w:p>
    <w:p w14:paraId="7F030B7C" w14:textId="09B54432" w:rsidR="00DB4E83" w:rsidRPr="00E91CCD" w:rsidRDefault="00DB4E83" w:rsidP="00E91CCD">
      <w:pPr>
        <w:spacing w:after="126"/>
        <w:rPr>
          <w:rFonts w:asciiTheme="majorHAnsi" w:hAnsiTheme="majorHAnsi" w:cstheme="majorHAnsi"/>
          <w:lang w:val="en-US"/>
        </w:rPr>
      </w:pPr>
      <w:r w:rsidRPr="00E91CCD">
        <w:rPr>
          <w:rFonts w:asciiTheme="majorHAnsi" w:hAnsiTheme="majorHAnsi" w:cstheme="majorHAnsi"/>
          <w:lang w:val="en-US"/>
        </w:rPr>
        <w:t xml:space="preserve">Within the framework of the activities of disbursement and management of social contributions (such as, for example, contributions made voluntarily and for the benefit of non-profit </w:t>
      </w:r>
      <w:r w:rsidR="00B15BA2" w:rsidRPr="00E91CCD">
        <w:rPr>
          <w:rFonts w:asciiTheme="majorHAnsi" w:hAnsiTheme="majorHAnsi" w:cstheme="majorHAnsi"/>
          <w:lang w:val="en-US"/>
        </w:rPr>
        <w:t>organizations</w:t>
      </w:r>
      <w:r w:rsidRPr="00E91CCD">
        <w:rPr>
          <w:rFonts w:asciiTheme="majorHAnsi" w:hAnsiTheme="majorHAnsi" w:cstheme="majorHAnsi"/>
          <w:lang w:val="en-US"/>
        </w:rPr>
        <w:t xml:space="preserve"> and in no way directed to the pursuit of corporate objectives), the Company ensures the correct identification of roles and responsibilities within the various corporate divisions. </w:t>
      </w:r>
    </w:p>
    <w:p w14:paraId="32DCA33C" w14:textId="66FD7D71" w:rsidR="00DB4E83" w:rsidRPr="00E91CCD" w:rsidRDefault="00DB4E83" w:rsidP="00E91CCD">
      <w:pPr>
        <w:spacing w:after="126"/>
        <w:rPr>
          <w:rFonts w:asciiTheme="majorHAnsi" w:hAnsiTheme="majorHAnsi" w:cstheme="majorHAnsi"/>
          <w:lang w:val="en-US"/>
        </w:rPr>
      </w:pPr>
      <w:r w:rsidRPr="00E91CCD">
        <w:rPr>
          <w:rFonts w:asciiTheme="majorHAnsi" w:hAnsiTheme="majorHAnsi" w:cstheme="majorHAnsi"/>
          <w:lang w:val="en-US"/>
        </w:rPr>
        <w:t xml:space="preserve">The </w:t>
      </w:r>
      <w:r w:rsidR="003D3406">
        <w:rPr>
          <w:rFonts w:asciiTheme="majorHAnsi" w:hAnsiTheme="majorHAnsi" w:cstheme="majorHAnsi"/>
          <w:lang w:val="en-US"/>
        </w:rPr>
        <w:t>R</w:t>
      </w:r>
      <w:r w:rsidRPr="00E91CCD">
        <w:rPr>
          <w:rFonts w:asciiTheme="majorHAnsi" w:hAnsiTheme="majorHAnsi" w:cstheme="majorHAnsi"/>
          <w:lang w:val="en-US"/>
        </w:rPr>
        <w:t>ecipients in charge of managing social contributions are required to ensure that the contributions paid by the company are used effectively and in accordance with the principles and practices of PMI</w:t>
      </w:r>
      <w:r w:rsidR="00CE30E9">
        <w:rPr>
          <w:rFonts w:asciiTheme="majorHAnsi" w:hAnsiTheme="majorHAnsi" w:cstheme="majorHAnsi"/>
          <w:lang w:val="en-US"/>
        </w:rPr>
        <w:t xml:space="preserve"> Group</w:t>
      </w:r>
      <w:r w:rsidRPr="00E91CCD">
        <w:rPr>
          <w:rFonts w:asciiTheme="majorHAnsi" w:hAnsiTheme="majorHAnsi" w:cstheme="majorHAnsi"/>
          <w:lang w:val="en-US"/>
        </w:rPr>
        <w:t>.</w:t>
      </w:r>
    </w:p>
    <w:p w14:paraId="378082A0" w14:textId="4838D01F" w:rsidR="00205E4E" w:rsidRDefault="00DB4E83" w:rsidP="00DB4E83">
      <w:pPr>
        <w:spacing w:after="126"/>
        <w:rPr>
          <w:rFonts w:asciiTheme="majorHAnsi" w:hAnsiTheme="majorHAnsi" w:cstheme="majorHAnsi"/>
          <w:lang w:val="en-US"/>
        </w:rPr>
      </w:pPr>
      <w:r w:rsidRPr="00E91CCD">
        <w:rPr>
          <w:rFonts w:asciiTheme="majorHAnsi" w:hAnsiTheme="majorHAnsi" w:cstheme="majorHAnsi"/>
          <w:lang w:val="en-US"/>
        </w:rPr>
        <w:t xml:space="preserve">The Company condemns any social contribution, in cash or in kind, in </w:t>
      </w:r>
      <w:r w:rsidR="00B15BA2" w:rsidRPr="00E91CCD">
        <w:rPr>
          <w:rFonts w:asciiTheme="majorHAnsi" w:hAnsiTheme="majorHAnsi" w:cstheme="majorHAnsi"/>
          <w:lang w:val="en-US"/>
        </w:rPr>
        <w:t>favor</w:t>
      </w:r>
      <w:r w:rsidRPr="00E91CCD">
        <w:rPr>
          <w:rFonts w:asciiTheme="majorHAnsi" w:hAnsiTheme="majorHAnsi" w:cstheme="majorHAnsi"/>
          <w:lang w:val="en-US"/>
        </w:rPr>
        <w:t xml:space="preserve"> of individuals, religious </w:t>
      </w:r>
      <w:r w:rsidR="00B15BA2" w:rsidRPr="00E91CCD">
        <w:rPr>
          <w:rFonts w:asciiTheme="majorHAnsi" w:hAnsiTheme="majorHAnsi" w:cstheme="majorHAnsi"/>
          <w:lang w:val="en-US"/>
        </w:rPr>
        <w:t>organizations</w:t>
      </w:r>
      <w:r w:rsidRPr="00E91CCD">
        <w:rPr>
          <w:rFonts w:asciiTheme="majorHAnsi" w:hAnsiTheme="majorHAnsi" w:cstheme="majorHAnsi"/>
          <w:lang w:val="en-US"/>
        </w:rPr>
        <w:t xml:space="preserve"> (unless the contribution supports a </w:t>
      </w:r>
      <w:r w:rsidR="00B15BA2" w:rsidRPr="00E91CCD">
        <w:rPr>
          <w:rFonts w:asciiTheme="majorHAnsi" w:hAnsiTheme="majorHAnsi" w:cstheme="majorHAnsi"/>
          <w:lang w:val="en-US"/>
        </w:rPr>
        <w:t>program</w:t>
      </w:r>
      <w:r w:rsidRPr="00E91CCD">
        <w:rPr>
          <w:rFonts w:asciiTheme="majorHAnsi" w:hAnsiTheme="majorHAnsi" w:cstheme="majorHAnsi"/>
          <w:lang w:val="en-US"/>
        </w:rPr>
        <w:t xml:space="preserve"> of a non-religious nature), or in support of causes, candidates, </w:t>
      </w:r>
      <w:r w:rsidR="00B15BA2" w:rsidRPr="00E91CCD">
        <w:rPr>
          <w:rFonts w:asciiTheme="majorHAnsi" w:hAnsiTheme="majorHAnsi" w:cstheme="majorHAnsi"/>
          <w:lang w:val="en-US"/>
        </w:rPr>
        <w:t>organizations</w:t>
      </w:r>
      <w:r w:rsidRPr="00E91CCD">
        <w:rPr>
          <w:rFonts w:asciiTheme="majorHAnsi" w:hAnsiTheme="majorHAnsi" w:cstheme="majorHAnsi"/>
          <w:lang w:val="en-US"/>
        </w:rPr>
        <w:t xml:space="preserve"> or political campaigns, fundraising campaigns or for the support of sports or sponsorship of athletes.</w:t>
      </w:r>
    </w:p>
    <w:p w14:paraId="0C9C30C2" w14:textId="77777777" w:rsidR="00E25F2A" w:rsidRPr="00E25F2A" w:rsidRDefault="00E25F2A" w:rsidP="00E25F2A">
      <w:pPr>
        <w:spacing w:after="126"/>
        <w:rPr>
          <w:rFonts w:asciiTheme="majorHAnsi" w:hAnsiTheme="majorHAnsi" w:cstheme="majorHAnsi"/>
          <w:lang w:val="en-US"/>
        </w:rPr>
      </w:pPr>
      <w:r w:rsidRPr="00E25F2A">
        <w:rPr>
          <w:rFonts w:asciiTheme="majorHAnsi" w:hAnsiTheme="majorHAnsi" w:cstheme="majorHAnsi"/>
          <w:lang w:val="en-US"/>
        </w:rPr>
        <w:t>The Company guarantees that the entity promoting the initiative enters, monitors and reports on the contributions made in the dedicated management system.</w:t>
      </w:r>
    </w:p>
    <w:p w14:paraId="5F074529" w14:textId="77777777" w:rsidR="00E25F2A" w:rsidRPr="00E25F2A" w:rsidRDefault="00E25F2A" w:rsidP="00E25F2A">
      <w:pPr>
        <w:spacing w:after="126"/>
        <w:rPr>
          <w:rFonts w:asciiTheme="majorHAnsi" w:hAnsiTheme="majorHAnsi" w:cstheme="majorHAnsi"/>
          <w:lang w:val="en-US"/>
        </w:rPr>
      </w:pPr>
      <w:r w:rsidRPr="00E25F2A">
        <w:rPr>
          <w:rFonts w:asciiTheme="majorHAnsi" w:hAnsiTheme="majorHAnsi" w:cstheme="majorHAnsi"/>
          <w:lang w:val="en-US"/>
        </w:rPr>
        <w:t>The Company guarantees that the entity promoting the contribution makes the registration of the request in the management system, providing the relevant information in a complete and accurate manner, also depositing the written agreement of the beneficiary as well as the general terms and conditions signed.</w:t>
      </w:r>
    </w:p>
    <w:p w14:paraId="34F5290F" w14:textId="77777777" w:rsidR="00E25F2A" w:rsidRPr="00E25F2A" w:rsidRDefault="00E25F2A" w:rsidP="00E25F2A">
      <w:pPr>
        <w:spacing w:after="126"/>
        <w:rPr>
          <w:rFonts w:asciiTheme="majorHAnsi" w:hAnsiTheme="majorHAnsi" w:cstheme="majorHAnsi"/>
          <w:lang w:val="en-US"/>
        </w:rPr>
      </w:pPr>
      <w:r w:rsidRPr="00E25F2A">
        <w:rPr>
          <w:rFonts w:asciiTheme="majorHAnsi" w:hAnsiTheme="majorHAnsi" w:cstheme="majorHAnsi"/>
          <w:lang w:val="en-US"/>
        </w:rPr>
        <w:t>In addition, the party promoting the initiative maintains regular contact with the beneficiary in order to monitor the progress made and/or any problems or delays in the granting of the contribution.</w:t>
      </w:r>
    </w:p>
    <w:p w14:paraId="74D9A9DF" w14:textId="3C350542" w:rsidR="00E25F2A" w:rsidRDefault="00E25F2A" w:rsidP="00E91CCD">
      <w:pPr>
        <w:spacing w:after="126"/>
        <w:rPr>
          <w:rFonts w:asciiTheme="majorHAnsi" w:hAnsiTheme="majorHAnsi" w:cstheme="majorHAnsi"/>
          <w:lang w:val="en-US"/>
        </w:rPr>
      </w:pPr>
      <w:r w:rsidRPr="00E25F2A">
        <w:rPr>
          <w:rFonts w:asciiTheme="majorHAnsi" w:hAnsiTheme="majorHAnsi" w:cstheme="majorHAnsi"/>
          <w:lang w:val="en-US"/>
        </w:rPr>
        <w:t>The Company receives from the beneficiary a final report on the contribution (descriptive and financial) in order to make an assessment of the results achieved, with respect to the initial objectives, and on the amounts actually disbursed in consideration of what was initially established.</w:t>
      </w:r>
    </w:p>
    <w:p w14:paraId="6805D5EE" w14:textId="77777777" w:rsidR="00CC4763" w:rsidRPr="00E91CCD" w:rsidRDefault="00CC4763" w:rsidP="00E91CCD">
      <w:pPr>
        <w:spacing w:after="126"/>
        <w:rPr>
          <w:rFonts w:asciiTheme="majorHAnsi" w:hAnsiTheme="majorHAnsi" w:cstheme="majorHAnsi"/>
          <w:lang w:val="en-US"/>
        </w:rPr>
      </w:pPr>
    </w:p>
    <w:p w14:paraId="7C9EA73C" w14:textId="71E2EAF2" w:rsidR="00730637" w:rsidRDefault="00205E4E" w:rsidP="00EC0A7D">
      <w:pPr>
        <w:pStyle w:val="Heading4"/>
        <w:spacing w:before="0" w:after="126"/>
        <w:rPr>
          <w:rFonts w:eastAsia="Times New Roman" w:cstheme="majorHAnsi"/>
          <w:iCs w:val="0"/>
          <w:color w:val="1EA2B0"/>
          <w:sz w:val="28"/>
          <w:lang w:val="en-US"/>
        </w:rPr>
      </w:pPr>
      <w:r w:rsidRPr="000A1D29">
        <w:rPr>
          <w:rFonts w:eastAsia="Times New Roman" w:cstheme="majorHAnsi"/>
          <w:iCs w:val="0"/>
          <w:color w:val="1EA2B0"/>
          <w:sz w:val="28"/>
          <w:lang w:val="en-US"/>
        </w:rPr>
        <w:t>PRINCIPLE 1</w:t>
      </w:r>
      <w:r w:rsidR="00730637">
        <w:rPr>
          <w:rFonts w:eastAsia="Times New Roman" w:cstheme="majorHAnsi"/>
          <w:iCs w:val="0"/>
          <w:color w:val="1EA2B0"/>
          <w:sz w:val="28"/>
          <w:lang w:val="en-US"/>
        </w:rPr>
        <w:t>2</w:t>
      </w:r>
      <w:r w:rsidRPr="000A1D29">
        <w:rPr>
          <w:rFonts w:eastAsia="Times New Roman" w:cstheme="majorHAnsi"/>
          <w:iCs w:val="0"/>
          <w:color w:val="1EA2B0"/>
          <w:sz w:val="28"/>
          <w:lang w:val="en-US"/>
        </w:rPr>
        <w:t xml:space="preserve">: </w:t>
      </w:r>
      <w:r w:rsidR="005D6C8A" w:rsidRPr="005D6C8A">
        <w:rPr>
          <w:rFonts w:eastAsia="Times New Roman" w:cstheme="majorHAnsi"/>
          <w:iCs w:val="0"/>
          <w:color w:val="1EA2B0"/>
          <w:sz w:val="28"/>
          <w:lang w:val="en-US"/>
        </w:rPr>
        <w:t xml:space="preserve">Provision and management of </w:t>
      </w:r>
      <w:r w:rsidR="005D6C8A">
        <w:rPr>
          <w:rFonts w:eastAsia="Times New Roman" w:cstheme="majorHAnsi"/>
          <w:iCs w:val="0"/>
          <w:color w:val="1EA2B0"/>
          <w:sz w:val="28"/>
          <w:lang w:val="en-US"/>
        </w:rPr>
        <w:t>“</w:t>
      </w:r>
      <w:r w:rsidR="005D6C8A" w:rsidRPr="005D6C8A">
        <w:rPr>
          <w:rFonts w:eastAsia="Times New Roman" w:cstheme="majorHAnsi"/>
          <w:iCs w:val="0"/>
          <w:color w:val="1EA2B0"/>
          <w:sz w:val="28"/>
          <w:lang w:val="en-US"/>
        </w:rPr>
        <w:t>non-social</w:t>
      </w:r>
      <w:r w:rsidR="005D6C8A">
        <w:rPr>
          <w:rFonts w:eastAsia="Times New Roman" w:cstheme="majorHAnsi"/>
          <w:iCs w:val="0"/>
          <w:color w:val="1EA2B0"/>
          <w:sz w:val="28"/>
          <w:lang w:val="en-US"/>
        </w:rPr>
        <w:t>”</w:t>
      </w:r>
      <w:r w:rsidR="005D6C8A" w:rsidRPr="005D6C8A">
        <w:rPr>
          <w:rFonts w:eastAsia="Times New Roman" w:cstheme="majorHAnsi"/>
          <w:iCs w:val="0"/>
          <w:color w:val="1EA2B0"/>
          <w:sz w:val="28"/>
          <w:lang w:val="en-US"/>
        </w:rPr>
        <w:t xml:space="preserve"> contributions</w:t>
      </w:r>
    </w:p>
    <w:p w14:paraId="3515EDC7" w14:textId="41C2C9DD" w:rsidR="00C84723" w:rsidRPr="00E91CCD" w:rsidRDefault="00C84723" w:rsidP="00E91CCD">
      <w:pPr>
        <w:spacing w:after="126"/>
        <w:rPr>
          <w:rFonts w:asciiTheme="majorHAnsi" w:hAnsiTheme="majorHAnsi" w:cstheme="majorHAnsi"/>
          <w:lang w:val="en-US"/>
        </w:rPr>
      </w:pPr>
      <w:r w:rsidRPr="00E91CCD">
        <w:rPr>
          <w:rFonts w:asciiTheme="majorHAnsi" w:hAnsiTheme="majorHAnsi" w:cstheme="majorHAnsi"/>
          <w:lang w:val="en-US"/>
        </w:rPr>
        <w:t xml:space="preserve">The Company condemns the improper use of contributions of any kind when their purpose is to obtain </w:t>
      </w:r>
      <w:r w:rsidR="000E0340" w:rsidRPr="00E91CCD">
        <w:rPr>
          <w:rFonts w:asciiTheme="majorHAnsi" w:hAnsiTheme="majorHAnsi" w:cstheme="majorHAnsi"/>
          <w:lang w:val="en-US"/>
        </w:rPr>
        <w:t>favors</w:t>
      </w:r>
      <w:r w:rsidRPr="00E91CCD">
        <w:rPr>
          <w:rFonts w:asciiTheme="majorHAnsi" w:hAnsiTheme="majorHAnsi" w:cstheme="majorHAnsi"/>
          <w:lang w:val="en-US"/>
        </w:rPr>
        <w:t xml:space="preserve"> and concessions from the beneficiary and undertakes to guarantee with them only the achievement of lawful purposes (e.g. scholarships, membership of associations, sponsorships, etc.).</w:t>
      </w:r>
    </w:p>
    <w:p w14:paraId="254FC6DB" w14:textId="57FCCD02" w:rsidR="00C84723" w:rsidRPr="00E91CCD" w:rsidRDefault="00C84723" w:rsidP="00E91CCD">
      <w:pPr>
        <w:spacing w:after="126"/>
        <w:rPr>
          <w:rFonts w:asciiTheme="majorHAnsi" w:hAnsiTheme="majorHAnsi" w:cstheme="majorHAnsi"/>
          <w:lang w:val="en-US"/>
        </w:rPr>
      </w:pPr>
      <w:r w:rsidRPr="00E91CCD">
        <w:rPr>
          <w:rFonts w:asciiTheme="majorHAnsi" w:hAnsiTheme="majorHAnsi" w:cstheme="majorHAnsi"/>
          <w:lang w:val="en-US"/>
        </w:rPr>
        <w:t xml:space="preserve">For these types of contributions there are specific </w:t>
      </w:r>
      <w:r w:rsidR="00700EB4" w:rsidRPr="00E91CCD">
        <w:rPr>
          <w:rFonts w:asciiTheme="majorHAnsi" w:hAnsiTheme="majorHAnsi" w:cstheme="majorHAnsi"/>
          <w:lang w:val="en-US"/>
        </w:rPr>
        <w:t>authorization</w:t>
      </w:r>
      <w:r w:rsidRPr="00E91CCD">
        <w:rPr>
          <w:rFonts w:asciiTheme="majorHAnsi" w:hAnsiTheme="majorHAnsi" w:cstheme="majorHAnsi"/>
          <w:lang w:val="en-US"/>
        </w:rPr>
        <w:t xml:space="preserve"> and due diligence systems, governed by specific internal procedures.</w:t>
      </w:r>
    </w:p>
    <w:p w14:paraId="2221A3AC" w14:textId="48EB69E0" w:rsidR="00C84723" w:rsidRDefault="00C84723" w:rsidP="00C84723">
      <w:pPr>
        <w:spacing w:after="126"/>
        <w:rPr>
          <w:rFonts w:asciiTheme="majorHAnsi" w:hAnsiTheme="majorHAnsi" w:cstheme="majorHAnsi"/>
          <w:lang w:val="en-US"/>
        </w:rPr>
      </w:pPr>
      <w:r w:rsidRPr="00E91CCD">
        <w:rPr>
          <w:rFonts w:asciiTheme="majorHAnsi" w:hAnsiTheme="majorHAnsi" w:cstheme="majorHAnsi"/>
          <w:lang w:val="en-US"/>
        </w:rPr>
        <w:t xml:space="preserve">The Company </w:t>
      </w:r>
      <w:r w:rsidR="00700EB4" w:rsidRPr="00E91CCD">
        <w:rPr>
          <w:rFonts w:asciiTheme="majorHAnsi" w:hAnsiTheme="majorHAnsi" w:cstheme="majorHAnsi"/>
          <w:lang w:val="en-US"/>
        </w:rPr>
        <w:t>organizes</w:t>
      </w:r>
      <w:r w:rsidRPr="00E91CCD">
        <w:rPr>
          <w:rFonts w:asciiTheme="majorHAnsi" w:hAnsiTheme="majorHAnsi" w:cstheme="majorHAnsi"/>
          <w:lang w:val="en-US"/>
        </w:rPr>
        <w:t xml:space="preserve"> special training sessions on the subject, providing for the mandatory participation of the </w:t>
      </w:r>
      <w:r w:rsidR="003D3406">
        <w:rPr>
          <w:rFonts w:asciiTheme="majorHAnsi" w:hAnsiTheme="majorHAnsi" w:cstheme="majorHAnsi"/>
          <w:lang w:val="en-US"/>
        </w:rPr>
        <w:t>R</w:t>
      </w:r>
      <w:r w:rsidRPr="00E91CCD">
        <w:rPr>
          <w:rFonts w:asciiTheme="majorHAnsi" w:hAnsiTheme="majorHAnsi" w:cstheme="majorHAnsi"/>
          <w:lang w:val="en-US"/>
        </w:rPr>
        <w:t>ecipients delegated to carry out such activities.</w:t>
      </w:r>
    </w:p>
    <w:p w14:paraId="13A60AAA" w14:textId="42DFB3BD" w:rsidR="00185089" w:rsidRPr="00185089" w:rsidRDefault="00185089" w:rsidP="00185089">
      <w:pPr>
        <w:spacing w:after="126"/>
        <w:rPr>
          <w:rFonts w:asciiTheme="majorHAnsi" w:hAnsiTheme="majorHAnsi" w:cstheme="majorHAnsi"/>
          <w:lang w:val="en-US"/>
        </w:rPr>
      </w:pPr>
      <w:r w:rsidRPr="00185089">
        <w:rPr>
          <w:rFonts w:asciiTheme="majorHAnsi" w:hAnsiTheme="majorHAnsi" w:cstheme="majorHAnsi"/>
          <w:lang w:val="en-US"/>
        </w:rPr>
        <w:t xml:space="preserve">In all cases of non-social contributions, the Company guarantees an assessment process of the contribution, aimed at ascertaining the possible involvement of </w:t>
      </w:r>
      <w:r w:rsidR="006753D2">
        <w:rPr>
          <w:rFonts w:asciiTheme="majorHAnsi" w:hAnsiTheme="majorHAnsi" w:cstheme="majorHAnsi"/>
          <w:lang w:val="en-US"/>
        </w:rPr>
        <w:t>P</w:t>
      </w:r>
      <w:r w:rsidRPr="00185089">
        <w:rPr>
          <w:rFonts w:asciiTheme="majorHAnsi" w:hAnsiTheme="majorHAnsi" w:cstheme="majorHAnsi"/>
          <w:lang w:val="en-US"/>
        </w:rPr>
        <w:t xml:space="preserve">ublic </w:t>
      </w:r>
      <w:r w:rsidR="006753D2">
        <w:rPr>
          <w:rFonts w:asciiTheme="majorHAnsi" w:hAnsiTheme="majorHAnsi" w:cstheme="majorHAnsi"/>
          <w:lang w:val="en-US"/>
        </w:rPr>
        <w:t>O</w:t>
      </w:r>
      <w:r w:rsidRPr="00185089">
        <w:rPr>
          <w:rFonts w:asciiTheme="majorHAnsi" w:hAnsiTheme="majorHAnsi" w:cstheme="majorHAnsi"/>
          <w:lang w:val="en-US"/>
        </w:rPr>
        <w:t xml:space="preserve">fficials (to determine the </w:t>
      </w:r>
      <w:r w:rsidR="00700EB4" w:rsidRPr="00185089">
        <w:rPr>
          <w:rFonts w:asciiTheme="majorHAnsi" w:hAnsiTheme="majorHAnsi" w:cstheme="majorHAnsi"/>
          <w:lang w:val="en-US"/>
        </w:rPr>
        <w:t>authorization</w:t>
      </w:r>
      <w:r w:rsidRPr="00185089">
        <w:rPr>
          <w:rFonts w:asciiTheme="majorHAnsi" w:hAnsiTheme="majorHAnsi" w:cstheme="majorHAnsi"/>
          <w:lang w:val="en-US"/>
        </w:rPr>
        <w:t xml:space="preserve"> process to be followed) and the reliability of the beneficiary.</w:t>
      </w:r>
    </w:p>
    <w:p w14:paraId="63F3D30E" w14:textId="3AD62646" w:rsidR="00185089" w:rsidRPr="00185089" w:rsidRDefault="00185089" w:rsidP="00185089">
      <w:pPr>
        <w:spacing w:after="126"/>
        <w:rPr>
          <w:rFonts w:asciiTheme="majorHAnsi" w:hAnsiTheme="majorHAnsi" w:cstheme="majorHAnsi"/>
          <w:lang w:val="en-US"/>
        </w:rPr>
      </w:pPr>
      <w:r w:rsidRPr="00185089">
        <w:rPr>
          <w:rFonts w:asciiTheme="majorHAnsi" w:hAnsiTheme="majorHAnsi" w:cstheme="majorHAnsi"/>
          <w:lang w:val="en-US"/>
        </w:rPr>
        <w:t xml:space="preserve">It is forbidden to proceed, even partially, with a contribution before the full completion of the </w:t>
      </w:r>
      <w:r w:rsidR="00700EB4" w:rsidRPr="00185089">
        <w:rPr>
          <w:rFonts w:asciiTheme="majorHAnsi" w:hAnsiTheme="majorHAnsi" w:cstheme="majorHAnsi"/>
          <w:lang w:val="en-US"/>
        </w:rPr>
        <w:t>authorization</w:t>
      </w:r>
      <w:r w:rsidRPr="00185089">
        <w:rPr>
          <w:rFonts w:asciiTheme="majorHAnsi" w:hAnsiTheme="majorHAnsi" w:cstheme="majorHAnsi"/>
          <w:lang w:val="en-US"/>
        </w:rPr>
        <w:t xml:space="preserve"> process provided for by the internal procedures.</w:t>
      </w:r>
    </w:p>
    <w:p w14:paraId="23B06F08" w14:textId="6D7B659F" w:rsidR="00185089" w:rsidRDefault="00185089" w:rsidP="00185089">
      <w:pPr>
        <w:spacing w:after="126"/>
        <w:rPr>
          <w:rFonts w:asciiTheme="majorHAnsi" w:hAnsiTheme="majorHAnsi" w:cstheme="majorHAnsi"/>
          <w:lang w:val="en-US"/>
        </w:rPr>
      </w:pPr>
      <w:r w:rsidRPr="00185089">
        <w:rPr>
          <w:rFonts w:asciiTheme="majorHAnsi" w:hAnsiTheme="majorHAnsi" w:cstheme="majorHAnsi"/>
          <w:lang w:val="en-US"/>
        </w:rPr>
        <w:t xml:space="preserve">In the case of contributions aimed at contributing to the </w:t>
      </w:r>
      <w:r w:rsidR="00700EB4" w:rsidRPr="00185089">
        <w:rPr>
          <w:rFonts w:asciiTheme="majorHAnsi" w:hAnsiTheme="majorHAnsi" w:cstheme="majorHAnsi"/>
          <w:lang w:val="en-US"/>
        </w:rPr>
        <w:t>organization</w:t>
      </w:r>
      <w:r w:rsidRPr="00185089">
        <w:rPr>
          <w:rFonts w:asciiTheme="majorHAnsi" w:hAnsiTheme="majorHAnsi" w:cstheme="majorHAnsi"/>
          <w:lang w:val="en-US"/>
        </w:rPr>
        <w:t xml:space="preserve"> of an event and/or the performance of activities in the context of which PMMTB may be given visibility, the Company shall send the beneficiary the standard terms and conditions for the purchase of goods/services, which the beneficiary must return duly signed for acceptance.</w:t>
      </w:r>
    </w:p>
    <w:p w14:paraId="60CC7F01" w14:textId="7357A30A" w:rsidR="0028167C" w:rsidRPr="0028167C" w:rsidRDefault="0028167C" w:rsidP="0028167C">
      <w:pPr>
        <w:spacing w:after="126"/>
        <w:rPr>
          <w:rFonts w:asciiTheme="majorHAnsi" w:hAnsiTheme="majorHAnsi" w:cstheme="majorHAnsi"/>
          <w:lang w:val="en-US"/>
        </w:rPr>
      </w:pPr>
      <w:r w:rsidRPr="0028167C">
        <w:rPr>
          <w:rFonts w:asciiTheme="majorHAnsi" w:hAnsiTheme="majorHAnsi" w:cstheme="majorHAnsi"/>
          <w:lang w:val="en-US"/>
        </w:rPr>
        <w:t xml:space="preserve">Each employee of the Company, if he/she (or a close relative), has a relationship with the beneficiary entity, is obliged to complete and submit a disclosure form on the </w:t>
      </w:r>
      <w:r w:rsidR="00BB0FFC">
        <w:rPr>
          <w:rFonts w:asciiTheme="majorHAnsi" w:hAnsiTheme="majorHAnsi" w:cstheme="majorHAnsi"/>
          <w:lang w:val="en-US"/>
        </w:rPr>
        <w:t>C</w:t>
      </w:r>
      <w:r w:rsidRPr="0028167C">
        <w:rPr>
          <w:rFonts w:asciiTheme="majorHAnsi" w:hAnsiTheme="majorHAnsi" w:cstheme="majorHAnsi"/>
          <w:lang w:val="en-US"/>
        </w:rPr>
        <w:t>ompany intranet.</w:t>
      </w:r>
    </w:p>
    <w:p w14:paraId="674D8D77" w14:textId="747F5AED" w:rsidR="0028167C" w:rsidRDefault="0028167C" w:rsidP="00E91CCD">
      <w:pPr>
        <w:spacing w:after="126"/>
        <w:rPr>
          <w:rFonts w:asciiTheme="majorHAnsi" w:hAnsiTheme="majorHAnsi" w:cstheme="majorHAnsi"/>
          <w:lang w:val="en-US"/>
        </w:rPr>
      </w:pPr>
      <w:r w:rsidRPr="0028167C">
        <w:rPr>
          <w:rFonts w:asciiTheme="majorHAnsi" w:hAnsiTheme="majorHAnsi" w:cstheme="majorHAnsi"/>
          <w:lang w:val="en-US"/>
        </w:rPr>
        <w:t xml:space="preserve">Documentary evidence </w:t>
      </w:r>
      <w:r w:rsidR="007F1693">
        <w:rPr>
          <w:rFonts w:asciiTheme="majorHAnsi" w:hAnsiTheme="majorHAnsi" w:cstheme="majorHAnsi"/>
          <w:lang w:val="en-US"/>
        </w:rPr>
        <w:t>relating</w:t>
      </w:r>
      <w:r w:rsidRPr="0028167C">
        <w:rPr>
          <w:rFonts w:asciiTheme="majorHAnsi" w:hAnsiTheme="majorHAnsi" w:cstheme="majorHAnsi"/>
          <w:lang w:val="en-US"/>
        </w:rPr>
        <w:t xml:space="preserve"> to the various stages of the operation of the contribution is duly kept, in order to ensure the traceability of the entire process at all times, in line with the requirements of the PMI Global Anticorruption Policy.</w:t>
      </w:r>
    </w:p>
    <w:p w14:paraId="43841D90" w14:textId="77777777" w:rsidR="006769E7" w:rsidRPr="00E91CCD" w:rsidRDefault="006769E7" w:rsidP="00E91CCD">
      <w:pPr>
        <w:spacing w:after="126"/>
        <w:rPr>
          <w:rFonts w:asciiTheme="majorHAnsi" w:hAnsiTheme="majorHAnsi" w:cstheme="majorHAnsi"/>
          <w:lang w:val="en-US"/>
        </w:rPr>
      </w:pPr>
    </w:p>
    <w:p w14:paraId="04BCFC77" w14:textId="7391A314" w:rsidR="00EC0A7D" w:rsidRPr="000A1D29" w:rsidRDefault="0028167C" w:rsidP="00EC0A7D">
      <w:pPr>
        <w:pStyle w:val="Heading4"/>
        <w:spacing w:before="0" w:after="126"/>
        <w:rPr>
          <w:rFonts w:eastAsia="Times New Roman" w:cstheme="majorHAnsi"/>
          <w:iCs w:val="0"/>
          <w:color w:val="1EA2B0"/>
          <w:sz w:val="28"/>
          <w:lang w:val="en-US"/>
        </w:rPr>
      </w:pPr>
      <w:r>
        <w:rPr>
          <w:rFonts w:eastAsia="Times New Roman" w:cstheme="majorHAnsi"/>
          <w:iCs w:val="0"/>
          <w:color w:val="1EA2B0"/>
          <w:sz w:val="28"/>
          <w:lang w:val="en-US"/>
        </w:rPr>
        <w:t>PRINCIPLE</w:t>
      </w:r>
      <w:r w:rsidR="00E17224">
        <w:rPr>
          <w:rFonts w:eastAsia="Times New Roman" w:cstheme="majorHAnsi"/>
          <w:iCs w:val="0"/>
          <w:color w:val="1EA2B0"/>
          <w:sz w:val="28"/>
          <w:lang w:val="en-US"/>
        </w:rPr>
        <w:t xml:space="preserve"> 13: </w:t>
      </w:r>
      <w:r w:rsidR="00EC0A7D" w:rsidRPr="000A1D29">
        <w:rPr>
          <w:rFonts w:eastAsia="Times New Roman" w:cstheme="majorHAnsi"/>
          <w:iCs w:val="0"/>
          <w:color w:val="1EA2B0"/>
          <w:sz w:val="28"/>
          <w:lang w:val="en-US"/>
        </w:rPr>
        <w:t>Influencing Public Administration decisions</w:t>
      </w:r>
    </w:p>
    <w:p w14:paraId="612E0DBC" w14:textId="1067E7A7" w:rsidR="00EC0A7D" w:rsidRPr="00EC0A7D" w:rsidRDefault="00EC0A7D" w:rsidP="00EC0A7D">
      <w:pPr>
        <w:spacing w:after="126"/>
        <w:rPr>
          <w:rFonts w:asciiTheme="majorHAnsi" w:hAnsiTheme="majorHAnsi" w:cstheme="majorHAnsi"/>
          <w:szCs w:val="24"/>
          <w:lang w:val="en-US"/>
        </w:rPr>
      </w:pPr>
      <w:r w:rsidRPr="00EC0A7D">
        <w:rPr>
          <w:rFonts w:asciiTheme="majorHAnsi" w:hAnsiTheme="majorHAnsi" w:cstheme="majorHAnsi"/>
          <w:lang w:val="en-US"/>
        </w:rPr>
        <w:t xml:space="preserve">People assigned by the Company </w:t>
      </w:r>
      <w:r w:rsidRPr="00EC0A7D">
        <w:rPr>
          <w:rFonts w:asciiTheme="majorHAnsi" w:hAnsiTheme="majorHAnsi" w:cstheme="majorHAnsi"/>
          <w:szCs w:val="24"/>
          <w:lang w:val="en-US"/>
        </w:rPr>
        <w:t xml:space="preserve">for any reason (including </w:t>
      </w:r>
      <w:r w:rsidR="003C03D6">
        <w:rPr>
          <w:rFonts w:asciiTheme="majorHAnsi" w:hAnsiTheme="majorHAnsi" w:cstheme="majorHAnsi"/>
          <w:szCs w:val="24"/>
          <w:lang w:val="en-US"/>
        </w:rPr>
        <w:t>S</w:t>
      </w:r>
      <w:r w:rsidRPr="00EC0A7D">
        <w:rPr>
          <w:rFonts w:asciiTheme="majorHAnsi" w:hAnsiTheme="majorHAnsi" w:cstheme="majorHAnsi"/>
          <w:szCs w:val="24"/>
          <w:lang w:val="en-US"/>
        </w:rPr>
        <w:t>uppliers,</w:t>
      </w:r>
      <w:r w:rsidR="003C03D6">
        <w:rPr>
          <w:rFonts w:asciiTheme="majorHAnsi" w:hAnsiTheme="majorHAnsi" w:cstheme="majorHAnsi"/>
          <w:szCs w:val="24"/>
          <w:lang w:val="en-US"/>
        </w:rPr>
        <w:t xml:space="preserve"> </w:t>
      </w:r>
      <w:r w:rsidR="003C03D6" w:rsidRPr="003C03D6">
        <w:rPr>
          <w:rFonts w:asciiTheme="majorHAnsi" w:hAnsiTheme="majorHAnsi" w:cstheme="majorHAnsi"/>
          <w:szCs w:val="24"/>
          <w:lang w:val="en-US"/>
        </w:rPr>
        <w:t>Agents, Consultants, Partners,</w:t>
      </w:r>
      <w:r w:rsidR="00CE30E9">
        <w:rPr>
          <w:rFonts w:asciiTheme="majorHAnsi" w:hAnsiTheme="majorHAnsi" w:cstheme="majorHAnsi"/>
          <w:szCs w:val="24"/>
          <w:lang w:val="en-US"/>
        </w:rPr>
        <w:t xml:space="preserve"> </w:t>
      </w:r>
      <w:r w:rsidRPr="00EC0A7D">
        <w:rPr>
          <w:rFonts w:asciiTheme="majorHAnsi" w:hAnsiTheme="majorHAnsi" w:cstheme="majorHAnsi"/>
          <w:szCs w:val="24"/>
          <w:lang w:val="en-US"/>
        </w:rPr>
        <w:t>professionals, employees of affiliates, de facto representatives) t</w:t>
      </w:r>
      <w:r w:rsidRPr="00EC0A7D">
        <w:rPr>
          <w:rFonts w:asciiTheme="majorHAnsi" w:hAnsiTheme="majorHAnsi" w:cstheme="majorHAnsi"/>
          <w:lang w:val="en-US"/>
        </w:rPr>
        <w:t>o follow any business dealings, applications or relations with the Italian and/or foreign Public Administration, including the Judicial Authorities, must not, for any reason, seek to unlawfully influence the decisions of Public Officials or Civil Servants who they deal with and who make decisions on behalf of the Italian or foreign P.A.</w:t>
      </w:r>
    </w:p>
    <w:p w14:paraId="3ED1E174" w14:textId="77777777" w:rsidR="00EC0A7D" w:rsidRPr="00EC0A7D" w:rsidRDefault="00EC0A7D" w:rsidP="00EC0A7D">
      <w:pPr>
        <w:spacing w:after="126"/>
        <w:rPr>
          <w:rFonts w:asciiTheme="majorHAnsi" w:hAnsiTheme="majorHAnsi" w:cstheme="majorHAnsi"/>
          <w:szCs w:val="24"/>
          <w:lang w:val="en-US"/>
        </w:rPr>
      </w:pPr>
      <w:r w:rsidRPr="00EC0A7D">
        <w:rPr>
          <w:rFonts w:asciiTheme="majorHAnsi" w:hAnsiTheme="majorHAnsi" w:cstheme="majorHAnsi"/>
          <w:lang w:val="en-US"/>
        </w:rPr>
        <w:t>In the course of business dealings, applications or commercial relations with Italian and/or foreign Public Officials or Civil Servants, the following actions may not be undertaken, either directly or indirectly:</w:t>
      </w:r>
    </w:p>
    <w:p w14:paraId="14C2F829" w14:textId="77777777" w:rsidR="00EC0A7D" w:rsidRPr="00EC0A7D" w:rsidRDefault="00EC0A7D" w:rsidP="00EC0A7D">
      <w:pPr>
        <w:pStyle w:val="ListParagraph"/>
        <w:numPr>
          <w:ilvl w:val="0"/>
          <w:numId w:val="33"/>
        </w:numPr>
        <w:spacing w:after="126" w:line="276" w:lineRule="auto"/>
        <w:rPr>
          <w:rFonts w:asciiTheme="majorHAnsi" w:hAnsiTheme="majorHAnsi" w:cstheme="majorHAnsi"/>
          <w:lang w:val="en-US"/>
        </w:rPr>
      </w:pPr>
      <w:r w:rsidRPr="00EC0A7D">
        <w:rPr>
          <w:rFonts w:asciiTheme="majorHAnsi" w:hAnsiTheme="majorHAnsi" w:cstheme="majorHAnsi"/>
          <w:lang w:val="en-US"/>
        </w:rPr>
        <w:t>offer in any way work or commercial opportunities that can benefit the Public Officials and/or Civil Servants personally or through a third party;</w:t>
      </w:r>
    </w:p>
    <w:p w14:paraId="16B6E848" w14:textId="77777777" w:rsidR="00EC0A7D" w:rsidRPr="00EC0A7D" w:rsidRDefault="00EC0A7D" w:rsidP="00EC0A7D">
      <w:pPr>
        <w:pStyle w:val="ListParagraph"/>
        <w:numPr>
          <w:ilvl w:val="0"/>
          <w:numId w:val="33"/>
        </w:numPr>
        <w:spacing w:after="126" w:line="276" w:lineRule="auto"/>
        <w:rPr>
          <w:rFonts w:asciiTheme="majorHAnsi" w:hAnsiTheme="majorHAnsi" w:cstheme="majorHAnsi"/>
          <w:lang w:val="en-US"/>
        </w:rPr>
      </w:pPr>
      <w:r w:rsidRPr="00EC0A7D">
        <w:rPr>
          <w:rFonts w:asciiTheme="majorHAnsi" w:hAnsiTheme="majorHAnsi" w:cstheme="majorHAnsi"/>
          <w:lang w:val="en-US"/>
        </w:rPr>
        <w:t>offer in any way money or other benefits, except in the case of gifts, free offers and other benefits of modest value and in any case remaining within legitimate customs and traditions;</w:t>
      </w:r>
    </w:p>
    <w:p w14:paraId="01F9CC28" w14:textId="77777777" w:rsidR="00EC0A7D" w:rsidRPr="00EC0A7D" w:rsidRDefault="00EC0A7D" w:rsidP="00EC0A7D">
      <w:pPr>
        <w:pStyle w:val="ListParagraph"/>
        <w:numPr>
          <w:ilvl w:val="0"/>
          <w:numId w:val="33"/>
        </w:numPr>
        <w:spacing w:after="126" w:line="276" w:lineRule="auto"/>
        <w:rPr>
          <w:rFonts w:asciiTheme="majorHAnsi" w:hAnsiTheme="majorHAnsi" w:cstheme="majorHAnsi"/>
          <w:lang w:val="en-US"/>
        </w:rPr>
      </w:pPr>
      <w:r w:rsidRPr="00EC0A7D">
        <w:rPr>
          <w:rFonts w:asciiTheme="majorHAnsi" w:hAnsiTheme="majorHAnsi" w:cstheme="majorHAnsi"/>
          <w:lang w:val="en-US"/>
        </w:rPr>
        <w:t>carry out any other act aimed at inducing Italian or foreign Public Officials or Civil Servants to do or not do something in violation of the laws of the regulatory system to which they belong.</w:t>
      </w:r>
    </w:p>
    <w:p w14:paraId="6719BE45" w14:textId="77777777" w:rsidR="00EC0A7D" w:rsidRDefault="00EC0A7D" w:rsidP="00EC0A7D">
      <w:pPr>
        <w:spacing w:after="126"/>
        <w:rPr>
          <w:rFonts w:asciiTheme="majorHAnsi" w:hAnsiTheme="majorHAnsi" w:cstheme="majorHAnsi"/>
          <w:lang w:val="en-US"/>
        </w:rPr>
      </w:pPr>
      <w:r w:rsidRPr="00EC0A7D">
        <w:rPr>
          <w:rFonts w:asciiTheme="majorHAnsi" w:hAnsiTheme="majorHAnsi" w:cstheme="majorHAnsi"/>
          <w:lang w:val="en-US"/>
        </w:rPr>
        <w:t xml:space="preserve">Regarding any requests of any nature made by the Judicial Authority, the Company is committed to ensuring the utmost cooperation in making truthful statements, to accurately represent the facts, avoiding any behaviour that could represent an hindrance, with due regard to the laws and in compliance with its values of loyalty, correctness and transparency. In particular, Recipients must not give in to demands or pressures which lead them to avoid making statements or to making false statements to the Judicial Authorities, whether these be Italian, foreign or supranational. </w:t>
      </w:r>
    </w:p>
    <w:p w14:paraId="7060302B" w14:textId="45879B85" w:rsidR="00786A33" w:rsidRPr="00EC0A7D" w:rsidRDefault="00786A33" w:rsidP="00EC0A7D">
      <w:pPr>
        <w:spacing w:after="126"/>
        <w:rPr>
          <w:rFonts w:asciiTheme="majorHAnsi" w:hAnsiTheme="majorHAnsi" w:cstheme="majorHAnsi"/>
          <w:szCs w:val="24"/>
          <w:lang w:val="en-US"/>
        </w:rPr>
      </w:pPr>
      <w:r w:rsidRPr="00786A33">
        <w:rPr>
          <w:rFonts w:asciiTheme="majorHAnsi" w:hAnsiTheme="majorHAnsi" w:cstheme="majorHAnsi"/>
          <w:szCs w:val="24"/>
          <w:lang w:val="en-US"/>
        </w:rPr>
        <w:t xml:space="preserve">In any case, the Recipients involved act in line with the procedures adopted by the Company and the further principles </w:t>
      </w:r>
      <w:r w:rsidR="006B796B" w:rsidRPr="006B796B">
        <w:rPr>
          <w:rFonts w:asciiTheme="majorHAnsi" w:hAnsiTheme="majorHAnsi" w:cstheme="majorHAnsi"/>
          <w:szCs w:val="24"/>
          <w:lang w:val="en-US"/>
        </w:rPr>
        <w:t xml:space="preserve">set forth </w:t>
      </w:r>
      <w:r w:rsidRPr="00786A33">
        <w:rPr>
          <w:rFonts w:asciiTheme="majorHAnsi" w:hAnsiTheme="majorHAnsi" w:cstheme="majorHAnsi"/>
          <w:szCs w:val="24"/>
          <w:lang w:val="en-US"/>
        </w:rPr>
        <w:t>in this Code of Conduct 231.</w:t>
      </w:r>
    </w:p>
    <w:p w14:paraId="61A54F8F" w14:textId="77777777" w:rsidR="00EC0A7D" w:rsidRPr="00EC0A7D" w:rsidRDefault="00EC0A7D" w:rsidP="00EC0A7D">
      <w:pPr>
        <w:spacing w:after="126"/>
        <w:rPr>
          <w:rFonts w:asciiTheme="majorHAnsi" w:hAnsiTheme="majorHAnsi" w:cstheme="majorHAnsi"/>
          <w:lang w:val="en-US"/>
        </w:rPr>
      </w:pPr>
    </w:p>
    <w:p w14:paraId="1DEA0069" w14:textId="6507DADE" w:rsidR="00EC0A7D" w:rsidRPr="00ED676C" w:rsidRDefault="00EC0A7D" w:rsidP="00EC0A7D">
      <w:pPr>
        <w:pStyle w:val="Heading4"/>
        <w:spacing w:before="0" w:after="126"/>
        <w:rPr>
          <w:rFonts w:eastAsia="Times New Roman" w:cstheme="majorHAnsi"/>
          <w:iCs w:val="0"/>
          <w:color w:val="1EA2B0"/>
          <w:sz w:val="28"/>
          <w:lang w:val="en-US"/>
        </w:rPr>
      </w:pPr>
      <w:r w:rsidRPr="00ED676C">
        <w:rPr>
          <w:rFonts w:eastAsia="Times New Roman" w:cstheme="majorHAnsi"/>
          <w:iCs w:val="0"/>
          <w:color w:val="1EA2B0"/>
          <w:sz w:val="28"/>
          <w:lang w:val="en-US"/>
        </w:rPr>
        <w:t>PRINCIPLE 1</w:t>
      </w:r>
      <w:r w:rsidR="00786A33">
        <w:rPr>
          <w:rFonts w:eastAsia="Times New Roman" w:cstheme="majorHAnsi"/>
          <w:iCs w:val="0"/>
          <w:color w:val="1EA2B0"/>
          <w:sz w:val="28"/>
          <w:lang w:val="en-US"/>
        </w:rPr>
        <w:t>4</w:t>
      </w:r>
      <w:r w:rsidRPr="00ED676C">
        <w:rPr>
          <w:rFonts w:eastAsia="Times New Roman" w:cstheme="majorHAnsi"/>
          <w:iCs w:val="0"/>
          <w:color w:val="1EA2B0"/>
          <w:sz w:val="28"/>
          <w:lang w:val="en-US"/>
        </w:rPr>
        <w:t>: Applications to the P.A. for funding and grants</w:t>
      </w:r>
    </w:p>
    <w:p w14:paraId="351E7F5B" w14:textId="77777777" w:rsidR="00EC0A7D" w:rsidRPr="00EC0A7D" w:rsidRDefault="00EC0A7D" w:rsidP="00EC0A7D">
      <w:pPr>
        <w:spacing w:after="126"/>
        <w:rPr>
          <w:rFonts w:asciiTheme="majorHAnsi" w:hAnsiTheme="majorHAnsi" w:cstheme="majorHAnsi"/>
          <w:lang w:val="en-US"/>
        </w:rPr>
      </w:pPr>
      <w:r w:rsidRPr="00EC0A7D">
        <w:rPr>
          <w:rFonts w:asciiTheme="majorHAnsi" w:hAnsiTheme="majorHAnsi" w:cstheme="majorHAnsi"/>
          <w:lang w:val="en-US"/>
        </w:rPr>
        <w:t>The Company condemns any and all conduct aimed at obtaining any type of grant, funding, facilitated loan or other disbursements of the same type from the State, European Union or other government bodies, by means of altered or falsified statements and/or documents, the omission of necessary information or, more in general, by means of artifice or deception, including that effected by means of information or computerised systems, aimed at leading the grantee institution into error.</w:t>
      </w:r>
    </w:p>
    <w:p w14:paraId="6E089D46" w14:textId="77777777" w:rsidR="00EC0A7D" w:rsidRPr="00EC0A7D" w:rsidRDefault="00EC0A7D" w:rsidP="00EC0A7D">
      <w:pPr>
        <w:spacing w:after="126"/>
        <w:rPr>
          <w:rFonts w:asciiTheme="majorHAnsi" w:hAnsiTheme="majorHAnsi" w:cstheme="majorHAnsi"/>
          <w:lang w:val="en-US"/>
        </w:rPr>
      </w:pPr>
      <w:r w:rsidRPr="00EC0A7D">
        <w:rPr>
          <w:rFonts w:asciiTheme="majorHAnsi" w:hAnsiTheme="majorHAnsi" w:cstheme="majorHAnsi"/>
          <w:lang w:val="en-US"/>
        </w:rPr>
        <w:t>In any case, Recipients must not engage in artifice or deception, especially against the State or other public body, in order to procure unjust benefit for him/herself or for others.</w:t>
      </w:r>
    </w:p>
    <w:p w14:paraId="5B8670C0" w14:textId="77777777" w:rsidR="00EC0A7D" w:rsidRPr="00EC0A7D" w:rsidRDefault="00EC0A7D" w:rsidP="00EC0A7D">
      <w:pPr>
        <w:spacing w:after="126"/>
        <w:rPr>
          <w:rFonts w:asciiTheme="majorHAnsi" w:hAnsiTheme="majorHAnsi" w:cstheme="majorHAnsi"/>
          <w:lang w:val="en-US"/>
        </w:rPr>
      </w:pPr>
      <w:r w:rsidRPr="00EC0A7D">
        <w:rPr>
          <w:rFonts w:asciiTheme="majorHAnsi" w:hAnsiTheme="majorHAnsi" w:cstheme="majorHAnsi"/>
          <w:lang w:val="en-US"/>
        </w:rPr>
        <w:t xml:space="preserve">Therefore, as part of the process relating to the call for contributions, grants, loans or other funds of similar type, the Recipients must observe the principles of: </w:t>
      </w:r>
    </w:p>
    <w:p w14:paraId="4FA06C5C" w14:textId="77777777" w:rsidR="00EC0A7D" w:rsidRPr="00EC0A7D" w:rsidRDefault="00EC0A7D" w:rsidP="00EC0A7D">
      <w:pPr>
        <w:numPr>
          <w:ilvl w:val="0"/>
          <w:numId w:val="38"/>
        </w:numPr>
        <w:spacing w:after="126" w:line="276" w:lineRule="auto"/>
        <w:rPr>
          <w:rFonts w:asciiTheme="majorHAnsi" w:hAnsiTheme="majorHAnsi" w:cstheme="majorHAnsi"/>
          <w:lang w:val="en-US"/>
        </w:rPr>
      </w:pPr>
      <w:r w:rsidRPr="00EC0A7D">
        <w:rPr>
          <w:rFonts w:asciiTheme="majorHAnsi" w:hAnsiTheme="majorHAnsi" w:cstheme="majorHAnsi"/>
          <w:lang w:val="en-US"/>
        </w:rPr>
        <w:t>fairness and veracity in the handling and processing of documentation for providing evidence against the eligibility requirements for participation in tenders related to government grants;</w:t>
      </w:r>
    </w:p>
    <w:p w14:paraId="5869F3DD" w14:textId="77777777" w:rsidR="00EC0A7D" w:rsidRPr="00EC0A7D" w:rsidRDefault="00EC0A7D" w:rsidP="00EC0A7D">
      <w:pPr>
        <w:numPr>
          <w:ilvl w:val="0"/>
          <w:numId w:val="38"/>
        </w:numPr>
        <w:spacing w:after="126" w:line="276" w:lineRule="auto"/>
        <w:rPr>
          <w:rFonts w:asciiTheme="majorHAnsi" w:hAnsiTheme="majorHAnsi" w:cstheme="majorHAnsi"/>
          <w:lang w:val="en-US"/>
        </w:rPr>
      </w:pPr>
      <w:r w:rsidRPr="00EC0A7D">
        <w:rPr>
          <w:rFonts w:asciiTheme="majorHAnsi" w:hAnsiTheme="majorHAnsi" w:cstheme="majorHAnsi"/>
          <w:lang w:val="en-US"/>
        </w:rPr>
        <w:t>fairness, transparency and completeness of information as provided to the competent Administrations, including those that are foreign and supranational;</w:t>
      </w:r>
    </w:p>
    <w:p w14:paraId="73BD5B72" w14:textId="77777777" w:rsidR="00EC0A7D" w:rsidRPr="00EC0A7D" w:rsidRDefault="00EC0A7D" w:rsidP="00EC0A7D">
      <w:pPr>
        <w:numPr>
          <w:ilvl w:val="0"/>
          <w:numId w:val="38"/>
        </w:numPr>
        <w:shd w:val="clear" w:color="auto" w:fill="FFFFFF"/>
        <w:tabs>
          <w:tab w:val="left" w:pos="284"/>
        </w:tabs>
        <w:autoSpaceDE w:val="0"/>
        <w:autoSpaceDN w:val="0"/>
        <w:adjustRightInd w:val="0"/>
        <w:spacing w:after="126" w:line="276" w:lineRule="auto"/>
        <w:rPr>
          <w:rFonts w:asciiTheme="majorHAnsi" w:hAnsiTheme="majorHAnsi" w:cstheme="majorHAnsi"/>
          <w:lang w:val="en-US"/>
        </w:rPr>
      </w:pPr>
      <w:r w:rsidRPr="00EC0A7D">
        <w:rPr>
          <w:rFonts w:asciiTheme="majorHAnsi" w:hAnsiTheme="majorHAnsi" w:cstheme="majorHAnsi"/>
          <w:lang w:val="en-US"/>
        </w:rPr>
        <w:t>adequate documentation, including that which is based on IT systems, relating to the process regarding applications for funding and grants.</w:t>
      </w:r>
    </w:p>
    <w:p w14:paraId="426A0F69" w14:textId="77777777" w:rsidR="00EC0A7D" w:rsidRDefault="00EC0A7D" w:rsidP="00EC0A7D">
      <w:pPr>
        <w:tabs>
          <w:tab w:val="left" w:pos="0"/>
        </w:tabs>
        <w:spacing w:after="126"/>
        <w:rPr>
          <w:rFonts w:asciiTheme="majorHAnsi" w:hAnsiTheme="majorHAnsi" w:cstheme="majorHAnsi"/>
          <w:lang w:val="en-US"/>
        </w:rPr>
      </w:pPr>
      <w:r w:rsidRPr="00EC0A7D">
        <w:rPr>
          <w:rFonts w:asciiTheme="majorHAnsi" w:hAnsiTheme="majorHAnsi" w:cstheme="majorHAnsi"/>
          <w:lang w:val="en-US"/>
        </w:rPr>
        <w:t>None of the Recipients involved within the said procedure should enjoy unlimited powers, free from the control of other persons/departments responsible for different stages of the same process.</w:t>
      </w:r>
    </w:p>
    <w:p w14:paraId="538162E0" w14:textId="5A019C90" w:rsidR="00786A33" w:rsidRPr="00EC0A7D" w:rsidRDefault="00786A33" w:rsidP="00EC0A7D">
      <w:pPr>
        <w:tabs>
          <w:tab w:val="left" w:pos="0"/>
        </w:tabs>
        <w:spacing w:after="126"/>
        <w:rPr>
          <w:rFonts w:asciiTheme="majorHAnsi" w:hAnsiTheme="majorHAnsi" w:cstheme="majorHAnsi"/>
          <w:szCs w:val="24"/>
          <w:lang w:val="en-US"/>
        </w:rPr>
      </w:pPr>
      <w:r w:rsidRPr="00786A33">
        <w:rPr>
          <w:rFonts w:asciiTheme="majorHAnsi" w:hAnsiTheme="majorHAnsi" w:cstheme="majorHAnsi"/>
          <w:szCs w:val="24"/>
          <w:lang w:val="en-US"/>
        </w:rPr>
        <w:t xml:space="preserve">In any case, the Recipients involved act in line with the procedures adopted by the Company and the further principles </w:t>
      </w:r>
      <w:r w:rsidR="006B796B" w:rsidRPr="006B796B">
        <w:rPr>
          <w:rFonts w:asciiTheme="majorHAnsi" w:hAnsiTheme="majorHAnsi" w:cstheme="majorHAnsi"/>
          <w:szCs w:val="24"/>
          <w:lang w:val="en-US"/>
        </w:rPr>
        <w:t xml:space="preserve">set forth in this </w:t>
      </w:r>
      <w:r w:rsidRPr="00786A33">
        <w:rPr>
          <w:rFonts w:asciiTheme="majorHAnsi" w:hAnsiTheme="majorHAnsi" w:cstheme="majorHAnsi"/>
          <w:szCs w:val="24"/>
          <w:lang w:val="en-US"/>
        </w:rPr>
        <w:t>Code of Conduct 231.</w:t>
      </w:r>
    </w:p>
    <w:p w14:paraId="79DE17AB" w14:textId="77777777" w:rsidR="00EC0A7D" w:rsidRPr="00EC0A7D" w:rsidRDefault="00EC0A7D" w:rsidP="00EC0A7D">
      <w:pPr>
        <w:spacing w:after="126"/>
        <w:rPr>
          <w:rFonts w:asciiTheme="majorHAnsi" w:hAnsiTheme="majorHAnsi" w:cstheme="majorHAnsi"/>
          <w:lang w:val="en-US"/>
        </w:rPr>
      </w:pPr>
    </w:p>
    <w:p w14:paraId="583EE3DF" w14:textId="79645F78" w:rsidR="00EC0A7D" w:rsidRPr="00ED676C" w:rsidRDefault="00EC0A7D" w:rsidP="00EC0A7D">
      <w:pPr>
        <w:pStyle w:val="Heading4"/>
        <w:spacing w:before="0" w:after="126"/>
        <w:rPr>
          <w:rFonts w:eastAsia="Times New Roman" w:cstheme="majorHAnsi"/>
          <w:iCs w:val="0"/>
          <w:color w:val="1EA2B0"/>
          <w:sz w:val="28"/>
          <w:lang w:val="en-US"/>
        </w:rPr>
      </w:pPr>
      <w:r w:rsidRPr="00ED676C">
        <w:rPr>
          <w:rFonts w:eastAsia="Times New Roman" w:cstheme="majorHAnsi"/>
          <w:iCs w:val="0"/>
          <w:color w:val="1EA2B0"/>
          <w:sz w:val="28"/>
          <w:lang w:val="en-US"/>
        </w:rPr>
        <w:t>PRINCIPLE 1</w:t>
      </w:r>
      <w:r w:rsidR="00786A33">
        <w:rPr>
          <w:rFonts w:eastAsia="Times New Roman" w:cstheme="majorHAnsi"/>
          <w:iCs w:val="0"/>
          <w:color w:val="1EA2B0"/>
          <w:sz w:val="28"/>
          <w:lang w:val="en-US"/>
        </w:rPr>
        <w:t>5</w:t>
      </w:r>
      <w:r w:rsidRPr="00ED676C">
        <w:rPr>
          <w:rFonts w:eastAsia="Times New Roman" w:cstheme="majorHAnsi"/>
          <w:iCs w:val="0"/>
          <w:color w:val="1EA2B0"/>
          <w:sz w:val="28"/>
          <w:lang w:val="en-US"/>
        </w:rPr>
        <w:t>: Management of P.A. funding and grants</w:t>
      </w:r>
    </w:p>
    <w:p w14:paraId="7FB8B973" w14:textId="77777777" w:rsidR="00EC0A7D" w:rsidRPr="00EC0A7D" w:rsidRDefault="00EC0A7D" w:rsidP="00EC0A7D">
      <w:pPr>
        <w:spacing w:after="126"/>
        <w:rPr>
          <w:rFonts w:asciiTheme="majorHAnsi" w:hAnsiTheme="majorHAnsi" w:cstheme="majorHAnsi"/>
          <w:lang w:val="en-US"/>
        </w:rPr>
      </w:pPr>
      <w:r w:rsidRPr="00EC0A7D">
        <w:rPr>
          <w:rFonts w:asciiTheme="majorHAnsi" w:hAnsiTheme="majorHAnsi" w:cstheme="majorHAnsi"/>
          <w:lang w:val="en-US"/>
        </w:rPr>
        <w:t xml:space="preserve">The Company guarantees observance of the restriction on the destination of grants, subsidies or funds targeted at supporting initiatives to carry out works or activities of public interest, obtained from the State or from other public bodies or from the European Union, even when of modest value and/or amount. </w:t>
      </w:r>
    </w:p>
    <w:p w14:paraId="6CAF7001" w14:textId="77777777" w:rsidR="00EC0A7D" w:rsidRPr="00EC0A7D" w:rsidRDefault="00EC0A7D" w:rsidP="00EC0A7D">
      <w:pPr>
        <w:spacing w:after="126"/>
        <w:rPr>
          <w:rFonts w:asciiTheme="majorHAnsi" w:hAnsiTheme="majorHAnsi" w:cstheme="majorHAnsi"/>
          <w:lang w:val="en-US"/>
        </w:rPr>
      </w:pPr>
      <w:r w:rsidRPr="00EC0A7D">
        <w:rPr>
          <w:rFonts w:asciiTheme="majorHAnsi" w:hAnsiTheme="majorHAnsi" w:cstheme="majorHAnsi"/>
          <w:lang w:val="en-US"/>
        </w:rPr>
        <w:t>No one is permitted to freely manage loans and government grants alone, without checks and verification carried out by another individual.</w:t>
      </w:r>
    </w:p>
    <w:p w14:paraId="2168C0B0" w14:textId="77777777" w:rsidR="00EC0A7D" w:rsidRDefault="00EC0A7D" w:rsidP="00EC0A7D">
      <w:pPr>
        <w:spacing w:after="126"/>
        <w:rPr>
          <w:rFonts w:asciiTheme="majorHAnsi" w:hAnsiTheme="majorHAnsi" w:cstheme="majorHAnsi"/>
          <w:lang w:val="en-US"/>
        </w:rPr>
      </w:pPr>
      <w:r w:rsidRPr="00EC0A7D">
        <w:rPr>
          <w:rFonts w:asciiTheme="majorHAnsi" w:hAnsiTheme="majorHAnsi" w:cstheme="majorHAnsi"/>
          <w:lang w:val="en-US"/>
        </w:rPr>
        <w:t>With regard to the management of loans and grants, specific activities to verify the regularity, in terms of both form and substance, of transactions made are provided for.</w:t>
      </w:r>
    </w:p>
    <w:p w14:paraId="166D651F" w14:textId="02B5E048" w:rsidR="00786A33" w:rsidRPr="00EC0A7D" w:rsidRDefault="00786A33" w:rsidP="00EC0A7D">
      <w:pPr>
        <w:spacing w:after="126"/>
        <w:rPr>
          <w:rFonts w:asciiTheme="majorHAnsi" w:hAnsiTheme="majorHAnsi" w:cstheme="majorHAnsi"/>
          <w:lang w:val="en-US"/>
        </w:rPr>
      </w:pPr>
      <w:r w:rsidRPr="00786A33">
        <w:rPr>
          <w:rFonts w:asciiTheme="majorHAnsi" w:hAnsiTheme="majorHAnsi" w:cstheme="majorHAnsi"/>
          <w:lang w:val="en-US"/>
        </w:rPr>
        <w:t xml:space="preserve">In any case, the Recipients involved act in line with the procedures adopted on the subject by the Company and the further principles </w:t>
      </w:r>
      <w:r w:rsidR="006B796B" w:rsidRPr="006B796B">
        <w:rPr>
          <w:rFonts w:asciiTheme="majorHAnsi" w:hAnsiTheme="majorHAnsi" w:cstheme="majorHAnsi"/>
          <w:lang w:val="en-US"/>
        </w:rPr>
        <w:t>set forth in this</w:t>
      </w:r>
      <w:r w:rsidR="00CE30E9">
        <w:rPr>
          <w:rFonts w:asciiTheme="majorHAnsi" w:hAnsiTheme="majorHAnsi" w:cstheme="majorHAnsi"/>
          <w:lang w:val="en-US"/>
        </w:rPr>
        <w:t xml:space="preserve"> </w:t>
      </w:r>
      <w:r w:rsidRPr="00786A33">
        <w:rPr>
          <w:rFonts w:asciiTheme="majorHAnsi" w:hAnsiTheme="majorHAnsi" w:cstheme="majorHAnsi"/>
          <w:lang w:val="en-US"/>
        </w:rPr>
        <w:t>Code of Conduct 231.</w:t>
      </w:r>
    </w:p>
    <w:p w14:paraId="4AB4F02F" w14:textId="77777777" w:rsidR="00EC0A7D" w:rsidRPr="00EC0A7D" w:rsidRDefault="00EC0A7D" w:rsidP="00EC0A7D">
      <w:pPr>
        <w:spacing w:after="126"/>
        <w:rPr>
          <w:rFonts w:asciiTheme="majorHAnsi" w:hAnsiTheme="majorHAnsi" w:cstheme="majorHAnsi"/>
          <w:lang w:val="en-US"/>
        </w:rPr>
      </w:pPr>
    </w:p>
    <w:p w14:paraId="1A6F2985" w14:textId="1AAF8338" w:rsidR="00EC0A7D" w:rsidRPr="00ED676C" w:rsidRDefault="00EC0A7D" w:rsidP="00EC0A7D">
      <w:pPr>
        <w:pStyle w:val="Heading4"/>
        <w:spacing w:before="0" w:after="126"/>
        <w:rPr>
          <w:rFonts w:eastAsia="Times New Roman" w:cstheme="majorHAnsi"/>
          <w:iCs w:val="0"/>
          <w:color w:val="1EA2B0"/>
          <w:sz w:val="28"/>
          <w:lang w:val="en-US"/>
        </w:rPr>
      </w:pPr>
      <w:r w:rsidRPr="00ED676C">
        <w:rPr>
          <w:rFonts w:eastAsia="Times New Roman" w:cstheme="majorHAnsi"/>
          <w:iCs w:val="0"/>
          <w:color w:val="1EA2B0"/>
          <w:sz w:val="28"/>
          <w:lang w:val="en-US"/>
        </w:rPr>
        <w:t>PRINCIPLE 1</w:t>
      </w:r>
      <w:r w:rsidR="00786A33">
        <w:rPr>
          <w:rFonts w:eastAsia="Times New Roman" w:cstheme="majorHAnsi"/>
          <w:iCs w:val="0"/>
          <w:color w:val="1EA2B0"/>
          <w:sz w:val="28"/>
          <w:lang w:val="en-US"/>
        </w:rPr>
        <w:t>6</w:t>
      </w:r>
      <w:r w:rsidRPr="00ED676C">
        <w:rPr>
          <w:rFonts w:eastAsia="Times New Roman" w:cstheme="majorHAnsi"/>
          <w:iCs w:val="0"/>
          <w:color w:val="1EA2B0"/>
          <w:sz w:val="28"/>
          <w:lang w:val="en-US"/>
        </w:rPr>
        <w:t>: Conflict of interest with the P.A.</w:t>
      </w:r>
    </w:p>
    <w:p w14:paraId="3598A31E" w14:textId="77777777" w:rsidR="00EC0A7D" w:rsidRPr="00EC0A7D" w:rsidRDefault="00EC0A7D" w:rsidP="00EC0A7D">
      <w:pPr>
        <w:spacing w:after="126"/>
        <w:rPr>
          <w:rFonts w:asciiTheme="majorHAnsi" w:hAnsiTheme="majorHAnsi" w:cstheme="majorHAnsi"/>
          <w:lang w:val="en-US"/>
        </w:rPr>
      </w:pPr>
      <w:r w:rsidRPr="00EC0A7D">
        <w:rPr>
          <w:rFonts w:asciiTheme="majorHAnsi" w:hAnsiTheme="majorHAnsi" w:cstheme="majorHAnsi"/>
          <w:lang w:val="en-US"/>
        </w:rPr>
        <w:t>Recipients in a position which represents a conflict of interest with the Public Administration must give notice of this to the Company, specifying the nature, terms, origin and extent of this.</w:t>
      </w:r>
    </w:p>
    <w:p w14:paraId="3BB67A89" w14:textId="5A49C24D" w:rsidR="00EC0A7D" w:rsidRPr="00EC0A7D" w:rsidRDefault="00EC0A7D" w:rsidP="00EC0A7D">
      <w:pPr>
        <w:spacing w:after="126"/>
        <w:rPr>
          <w:rFonts w:asciiTheme="majorHAnsi" w:hAnsiTheme="majorHAnsi" w:cstheme="majorHAnsi"/>
          <w:lang w:val="en-US"/>
        </w:rPr>
      </w:pPr>
      <w:r w:rsidRPr="00EC0A7D">
        <w:rPr>
          <w:rFonts w:asciiTheme="majorHAnsi" w:hAnsiTheme="majorHAnsi" w:cstheme="majorHAnsi"/>
          <w:lang w:val="en-US"/>
        </w:rPr>
        <w:t xml:space="preserve">The Company may not be represented in its relations with the Public Administration, Italian or foreign, by subjects for whom a conflict of interest has been established, unless the situation has been preliminarily evaluated in an appropriate </w:t>
      </w:r>
      <w:r w:rsidR="00BA4482" w:rsidRPr="00BA4482">
        <w:rPr>
          <w:rFonts w:asciiTheme="majorHAnsi" w:hAnsiTheme="majorHAnsi" w:cstheme="majorHAnsi"/>
          <w:lang w:val="en-US"/>
        </w:rPr>
        <w:t>internally, with the involvement of</w:t>
      </w:r>
      <w:r w:rsidRPr="00EC0A7D">
        <w:rPr>
          <w:rFonts w:asciiTheme="majorHAnsi" w:hAnsiTheme="majorHAnsi" w:cstheme="majorHAnsi"/>
          <w:lang w:val="en-US"/>
        </w:rPr>
        <w:t xml:space="preserve"> the Supervisory Board.</w:t>
      </w:r>
    </w:p>
    <w:p w14:paraId="62879BEE" w14:textId="5AAFDE56" w:rsidR="00EC0A7D" w:rsidRDefault="00EC0A7D" w:rsidP="00EC0A7D">
      <w:pPr>
        <w:spacing w:after="126"/>
        <w:rPr>
          <w:rFonts w:asciiTheme="majorHAnsi" w:hAnsiTheme="majorHAnsi" w:cstheme="majorHAnsi"/>
          <w:lang w:val="en-US"/>
        </w:rPr>
      </w:pPr>
      <w:r w:rsidRPr="00EC0A7D">
        <w:rPr>
          <w:rFonts w:asciiTheme="majorHAnsi" w:hAnsiTheme="majorHAnsi" w:cstheme="majorHAnsi"/>
          <w:lang w:val="en-US"/>
        </w:rPr>
        <w:t xml:space="preserve">The provisions of this principle apply and are also binding for all those who, for any reason, act in the name or on behalf of the Company with Public Bodies such as, for example: </w:t>
      </w:r>
      <w:r w:rsidR="000870A1">
        <w:rPr>
          <w:rFonts w:asciiTheme="majorHAnsi" w:hAnsiTheme="majorHAnsi" w:cstheme="majorHAnsi"/>
          <w:lang w:val="en-US"/>
        </w:rPr>
        <w:t>S</w:t>
      </w:r>
      <w:r w:rsidRPr="00EC0A7D">
        <w:rPr>
          <w:rFonts w:asciiTheme="majorHAnsi" w:hAnsiTheme="majorHAnsi" w:cstheme="majorHAnsi"/>
          <w:lang w:val="en-US"/>
        </w:rPr>
        <w:t xml:space="preserve">uppliers, </w:t>
      </w:r>
      <w:r w:rsidR="000870A1" w:rsidRPr="003C03D6">
        <w:rPr>
          <w:rFonts w:asciiTheme="majorHAnsi" w:hAnsiTheme="majorHAnsi" w:cstheme="majorHAnsi"/>
          <w:szCs w:val="24"/>
          <w:lang w:val="en-US"/>
        </w:rPr>
        <w:t>Agents, Consultants, Partners</w:t>
      </w:r>
      <w:r w:rsidR="000870A1">
        <w:rPr>
          <w:rFonts w:asciiTheme="majorHAnsi" w:hAnsiTheme="majorHAnsi" w:cstheme="majorHAnsi"/>
          <w:lang w:val="en-US"/>
        </w:rPr>
        <w:t xml:space="preserve">, </w:t>
      </w:r>
      <w:r w:rsidRPr="00EC0A7D">
        <w:rPr>
          <w:rFonts w:asciiTheme="majorHAnsi" w:hAnsiTheme="majorHAnsi" w:cstheme="majorHAnsi"/>
          <w:lang w:val="en-US"/>
        </w:rPr>
        <w:t>professionals, associates, de facto representatives.</w:t>
      </w:r>
    </w:p>
    <w:p w14:paraId="79ED8AED" w14:textId="39166596" w:rsidR="000870A1" w:rsidRPr="00E91CCD" w:rsidRDefault="000870A1" w:rsidP="00E91CCD">
      <w:pPr>
        <w:spacing w:after="126"/>
        <w:rPr>
          <w:rFonts w:asciiTheme="majorHAnsi" w:hAnsiTheme="majorHAnsi" w:cstheme="majorHAnsi"/>
          <w:lang w:val="en-US"/>
        </w:rPr>
      </w:pPr>
      <w:r w:rsidRPr="00786A33">
        <w:rPr>
          <w:rFonts w:asciiTheme="majorHAnsi" w:hAnsiTheme="majorHAnsi" w:cstheme="majorHAnsi"/>
          <w:lang w:val="en-US"/>
        </w:rPr>
        <w:t xml:space="preserve">In any case, the Recipients involved act in line with the procedures adopted by the Company and the further principles </w:t>
      </w:r>
      <w:r w:rsidR="006B796B" w:rsidRPr="006B796B">
        <w:rPr>
          <w:rFonts w:asciiTheme="majorHAnsi" w:hAnsiTheme="majorHAnsi" w:cstheme="majorHAnsi"/>
          <w:lang w:val="en-US"/>
        </w:rPr>
        <w:t xml:space="preserve">set forth in this </w:t>
      </w:r>
      <w:r w:rsidRPr="00786A33">
        <w:rPr>
          <w:rFonts w:asciiTheme="majorHAnsi" w:hAnsiTheme="majorHAnsi" w:cstheme="majorHAnsi"/>
          <w:lang w:val="en-US"/>
        </w:rPr>
        <w:t>Code of Conduct 231.</w:t>
      </w:r>
    </w:p>
    <w:p w14:paraId="0775E237" w14:textId="77777777" w:rsidR="00EC0A7D" w:rsidRPr="00EC0A7D" w:rsidRDefault="00EC0A7D" w:rsidP="00EC0A7D">
      <w:pPr>
        <w:spacing w:after="126"/>
        <w:rPr>
          <w:rFonts w:asciiTheme="majorHAnsi" w:hAnsiTheme="majorHAnsi" w:cstheme="majorHAnsi"/>
          <w:lang w:val="en-US"/>
        </w:rPr>
      </w:pPr>
      <w:r w:rsidRPr="00EC0A7D">
        <w:rPr>
          <w:rFonts w:asciiTheme="majorHAnsi" w:hAnsiTheme="majorHAnsi" w:cstheme="majorHAnsi"/>
          <w:lang w:val="en-US"/>
        </w:rPr>
        <w:tab/>
      </w:r>
    </w:p>
    <w:p w14:paraId="507408E8" w14:textId="27F16555" w:rsidR="00EC0A7D" w:rsidRPr="00ED676C" w:rsidRDefault="00EC0A7D" w:rsidP="00EC0A7D">
      <w:pPr>
        <w:pStyle w:val="Heading4"/>
        <w:spacing w:before="0" w:after="126"/>
        <w:rPr>
          <w:rFonts w:eastAsia="Times New Roman" w:cstheme="majorHAnsi"/>
          <w:iCs w:val="0"/>
          <w:color w:val="1EA2B0"/>
          <w:sz w:val="28"/>
          <w:lang w:val="en-US"/>
        </w:rPr>
      </w:pPr>
      <w:r w:rsidRPr="00ED676C">
        <w:rPr>
          <w:rFonts w:eastAsia="Times New Roman" w:cstheme="majorHAnsi"/>
          <w:iCs w:val="0"/>
          <w:color w:val="1EA2B0"/>
          <w:sz w:val="28"/>
          <w:lang w:val="en-US"/>
        </w:rPr>
        <w:t>PRINCIPLE 1</w:t>
      </w:r>
      <w:r w:rsidR="000870A1">
        <w:rPr>
          <w:rFonts w:eastAsia="Times New Roman" w:cstheme="majorHAnsi"/>
          <w:iCs w:val="0"/>
          <w:color w:val="1EA2B0"/>
          <w:sz w:val="28"/>
          <w:lang w:val="en-US"/>
        </w:rPr>
        <w:t>7</w:t>
      </w:r>
      <w:r w:rsidRPr="00ED676C">
        <w:rPr>
          <w:rFonts w:eastAsia="Times New Roman" w:cstheme="majorHAnsi"/>
          <w:iCs w:val="0"/>
          <w:color w:val="1EA2B0"/>
          <w:sz w:val="28"/>
          <w:lang w:val="en-US"/>
        </w:rPr>
        <w:t>: Relations with Government Supervisory Authorities</w:t>
      </w:r>
    </w:p>
    <w:p w14:paraId="0E869D93" w14:textId="72C92A6B" w:rsidR="00EC0A7D" w:rsidRPr="00EC0A7D" w:rsidRDefault="00EC0A7D" w:rsidP="00EC0A7D">
      <w:pPr>
        <w:spacing w:after="126"/>
        <w:rPr>
          <w:rFonts w:asciiTheme="majorHAnsi" w:hAnsiTheme="majorHAnsi" w:cstheme="majorHAnsi"/>
          <w:lang w:val="en-US"/>
        </w:rPr>
      </w:pPr>
      <w:r w:rsidRPr="00EC0A7D">
        <w:rPr>
          <w:rFonts w:asciiTheme="majorHAnsi" w:hAnsiTheme="majorHAnsi" w:cstheme="majorHAnsi"/>
          <w:lang w:val="en-US"/>
        </w:rPr>
        <w:t xml:space="preserve">In the event of inspections by competent government authorities, the </w:t>
      </w:r>
      <w:r w:rsidR="003D3406">
        <w:rPr>
          <w:rFonts w:asciiTheme="majorHAnsi" w:hAnsiTheme="majorHAnsi" w:cstheme="majorHAnsi"/>
          <w:lang w:val="en-US"/>
        </w:rPr>
        <w:t>R</w:t>
      </w:r>
      <w:r w:rsidRPr="00EC0A7D">
        <w:rPr>
          <w:rFonts w:asciiTheme="majorHAnsi" w:hAnsiTheme="majorHAnsi" w:cstheme="majorHAnsi"/>
          <w:lang w:val="en-US"/>
        </w:rPr>
        <w:t>ecipients of the inspection must collaborate with the inspection and control authorities, in line with the corporate procedures in force on the matter.</w:t>
      </w:r>
    </w:p>
    <w:p w14:paraId="5D57DC74" w14:textId="77777777" w:rsidR="00EC0A7D" w:rsidRPr="00EC0A7D" w:rsidRDefault="00EC0A7D" w:rsidP="00EC0A7D">
      <w:pPr>
        <w:spacing w:after="126"/>
        <w:rPr>
          <w:rFonts w:asciiTheme="majorHAnsi" w:hAnsiTheme="majorHAnsi" w:cstheme="majorHAnsi"/>
          <w:lang w:val="en-US"/>
        </w:rPr>
      </w:pPr>
      <w:r w:rsidRPr="00EC0A7D">
        <w:rPr>
          <w:rFonts w:asciiTheme="majorHAnsi" w:hAnsiTheme="majorHAnsi" w:cstheme="majorHAnsi"/>
          <w:lang w:val="en-US"/>
        </w:rPr>
        <w:t>It is forbidden to present facts that are untrue, even if these are still under evaluation, on the economic or financial position or equity of the company, as well as concealing, by fraudulent means, facts - the disclosure of which is required by law - concerning the same situation.</w:t>
      </w:r>
    </w:p>
    <w:p w14:paraId="0EB135FF" w14:textId="77777777" w:rsidR="00EC0A7D" w:rsidRPr="00EC0A7D" w:rsidRDefault="00EC0A7D" w:rsidP="00EC0A7D">
      <w:pPr>
        <w:spacing w:after="126"/>
        <w:rPr>
          <w:rFonts w:asciiTheme="majorHAnsi" w:hAnsiTheme="majorHAnsi" w:cstheme="majorHAnsi"/>
          <w:lang w:val="en-US"/>
        </w:rPr>
      </w:pPr>
      <w:r w:rsidRPr="00EC0A7D">
        <w:rPr>
          <w:rFonts w:asciiTheme="majorHAnsi" w:hAnsiTheme="majorHAnsi" w:cstheme="majorHAnsi"/>
          <w:lang w:val="en-US"/>
        </w:rPr>
        <w:t xml:space="preserve">It is forbidden to hinder the performance of the duties of the competent public authorities in any way. This includes the failure to provide communications required by law. </w:t>
      </w:r>
    </w:p>
    <w:p w14:paraId="3F7121AC" w14:textId="77777777" w:rsidR="00EC0A7D" w:rsidRPr="00EC0A7D" w:rsidRDefault="00EC0A7D" w:rsidP="00EC0A7D">
      <w:pPr>
        <w:spacing w:after="126"/>
        <w:rPr>
          <w:rFonts w:asciiTheme="majorHAnsi" w:hAnsiTheme="majorHAnsi" w:cstheme="majorHAnsi"/>
          <w:lang w:val="en-US"/>
        </w:rPr>
      </w:pPr>
      <w:r w:rsidRPr="00EC0A7D">
        <w:rPr>
          <w:rFonts w:asciiTheme="majorHAnsi" w:hAnsiTheme="majorHAnsi" w:cstheme="majorHAnsi"/>
          <w:lang w:val="en-US"/>
        </w:rPr>
        <w:t>Relations with competent public authorities and certification bodies must be managed exclusively by the persons with the appropriate powers of representation.</w:t>
      </w:r>
    </w:p>
    <w:p w14:paraId="72259980" w14:textId="2A6D4215" w:rsidR="00EC0A7D" w:rsidRDefault="00EC0A7D" w:rsidP="00EC0A7D">
      <w:pPr>
        <w:spacing w:after="126"/>
        <w:rPr>
          <w:rFonts w:asciiTheme="majorHAnsi" w:hAnsiTheme="majorHAnsi" w:cstheme="majorHAnsi"/>
          <w:szCs w:val="24"/>
          <w:lang w:val="en-US"/>
        </w:rPr>
      </w:pPr>
      <w:r w:rsidRPr="00EC0A7D">
        <w:rPr>
          <w:rFonts w:asciiTheme="majorHAnsi" w:hAnsiTheme="majorHAnsi" w:cstheme="majorHAnsi"/>
          <w:szCs w:val="24"/>
          <w:lang w:val="en-US"/>
        </w:rPr>
        <w:t xml:space="preserve">The provisions of this principle apply and are also binding for all those who, for any reason, act in the name or on behalf of the Company with Public Bodies such as, for example: </w:t>
      </w:r>
      <w:r w:rsidR="00124B05">
        <w:rPr>
          <w:rFonts w:asciiTheme="majorHAnsi" w:hAnsiTheme="majorHAnsi" w:cstheme="majorHAnsi"/>
          <w:szCs w:val="24"/>
          <w:lang w:val="en-US"/>
        </w:rPr>
        <w:t>S</w:t>
      </w:r>
      <w:r w:rsidRPr="00EC0A7D">
        <w:rPr>
          <w:rFonts w:asciiTheme="majorHAnsi" w:hAnsiTheme="majorHAnsi" w:cstheme="majorHAnsi"/>
          <w:szCs w:val="24"/>
          <w:lang w:val="en-US"/>
        </w:rPr>
        <w:t>uppliers,</w:t>
      </w:r>
      <w:r w:rsidR="00124B05">
        <w:rPr>
          <w:rFonts w:asciiTheme="majorHAnsi" w:hAnsiTheme="majorHAnsi" w:cstheme="majorHAnsi"/>
          <w:szCs w:val="24"/>
          <w:lang w:val="en-US"/>
        </w:rPr>
        <w:t xml:space="preserve"> </w:t>
      </w:r>
      <w:r w:rsidR="00124B05" w:rsidRPr="003C03D6">
        <w:rPr>
          <w:rFonts w:asciiTheme="majorHAnsi" w:hAnsiTheme="majorHAnsi" w:cstheme="majorHAnsi"/>
          <w:szCs w:val="24"/>
          <w:lang w:val="en-US"/>
        </w:rPr>
        <w:t>Agents, Consultants, Partners</w:t>
      </w:r>
      <w:r w:rsidR="00124B05">
        <w:rPr>
          <w:rFonts w:asciiTheme="majorHAnsi" w:hAnsiTheme="majorHAnsi" w:cstheme="majorHAnsi"/>
          <w:lang w:val="en-US"/>
        </w:rPr>
        <w:t>,</w:t>
      </w:r>
      <w:r w:rsidRPr="00EC0A7D">
        <w:rPr>
          <w:rFonts w:asciiTheme="majorHAnsi" w:hAnsiTheme="majorHAnsi" w:cstheme="majorHAnsi"/>
          <w:szCs w:val="24"/>
          <w:lang w:val="en-US"/>
        </w:rPr>
        <w:t xml:space="preserve"> professionals, associates, de facto representatives.</w:t>
      </w:r>
    </w:p>
    <w:p w14:paraId="353E84C0" w14:textId="21B9FD9F" w:rsidR="00124B05" w:rsidRPr="006C7A61" w:rsidRDefault="00124B05" w:rsidP="00124B05">
      <w:pPr>
        <w:spacing w:after="126"/>
        <w:rPr>
          <w:rFonts w:asciiTheme="majorHAnsi" w:hAnsiTheme="majorHAnsi" w:cstheme="majorHAnsi"/>
          <w:lang w:val="en-US"/>
        </w:rPr>
      </w:pPr>
      <w:r w:rsidRPr="00786A33">
        <w:rPr>
          <w:rFonts w:asciiTheme="majorHAnsi" w:hAnsiTheme="majorHAnsi" w:cstheme="majorHAnsi"/>
          <w:lang w:val="en-US"/>
        </w:rPr>
        <w:t xml:space="preserve">In any case, the Recipients involved act in line with the procedures adopted on the subject by the Company and the further principles </w:t>
      </w:r>
      <w:r w:rsidR="006B796B" w:rsidRPr="006B796B">
        <w:rPr>
          <w:rFonts w:asciiTheme="majorHAnsi" w:hAnsiTheme="majorHAnsi" w:cstheme="majorHAnsi"/>
          <w:lang w:val="en-US"/>
        </w:rPr>
        <w:t xml:space="preserve">set forth in this </w:t>
      </w:r>
      <w:r w:rsidRPr="00786A33">
        <w:rPr>
          <w:rFonts w:asciiTheme="majorHAnsi" w:hAnsiTheme="majorHAnsi" w:cstheme="majorHAnsi"/>
          <w:lang w:val="en-US"/>
        </w:rPr>
        <w:t>Code of Conduct 231.</w:t>
      </w:r>
    </w:p>
    <w:p w14:paraId="467D52C2" w14:textId="77777777" w:rsidR="00124B05" w:rsidRPr="00EC0A7D" w:rsidRDefault="00124B05" w:rsidP="00EC0A7D">
      <w:pPr>
        <w:spacing w:after="126"/>
        <w:rPr>
          <w:rFonts w:asciiTheme="majorHAnsi" w:hAnsiTheme="majorHAnsi" w:cstheme="majorHAnsi"/>
          <w:szCs w:val="24"/>
          <w:lang w:val="en-US"/>
        </w:rPr>
      </w:pPr>
    </w:p>
    <w:p w14:paraId="277EB16C" w14:textId="77777777" w:rsidR="00EC0A7D" w:rsidRPr="00EC0A7D" w:rsidRDefault="00EC0A7D" w:rsidP="00EC0A7D">
      <w:pPr>
        <w:spacing w:after="126"/>
        <w:rPr>
          <w:rFonts w:asciiTheme="majorHAnsi" w:hAnsiTheme="majorHAnsi" w:cstheme="majorHAnsi"/>
          <w:lang w:val="en-US"/>
        </w:rPr>
      </w:pPr>
    </w:p>
    <w:p w14:paraId="426941B1" w14:textId="3C8CF92B" w:rsidR="00EC0A7D" w:rsidRPr="00ED676C" w:rsidRDefault="00EC0A7D" w:rsidP="00EC0A7D">
      <w:pPr>
        <w:pStyle w:val="Heading4"/>
        <w:spacing w:before="0" w:after="126"/>
        <w:rPr>
          <w:rFonts w:eastAsia="Times New Roman" w:cstheme="majorHAnsi"/>
          <w:iCs w:val="0"/>
          <w:color w:val="1EA2B0"/>
          <w:sz w:val="28"/>
          <w:lang w:val="en-US"/>
        </w:rPr>
      </w:pPr>
      <w:r w:rsidRPr="00ED676C">
        <w:rPr>
          <w:rFonts w:eastAsia="Times New Roman" w:cstheme="majorHAnsi"/>
          <w:iCs w:val="0"/>
          <w:color w:val="1EA2B0"/>
          <w:sz w:val="28"/>
          <w:lang w:val="en-US"/>
        </w:rPr>
        <w:t>PRINCIPLE 1</w:t>
      </w:r>
      <w:r w:rsidR="00124B05">
        <w:rPr>
          <w:rFonts w:eastAsia="Times New Roman" w:cstheme="majorHAnsi"/>
          <w:iCs w:val="0"/>
          <w:color w:val="1EA2B0"/>
          <w:sz w:val="28"/>
          <w:lang w:val="en-US"/>
        </w:rPr>
        <w:t>8</w:t>
      </w:r>
      <w:r w:rsidRPr="00ED676C">
        <w:rPr>
          <w:rFonts w:eastAsia="Times New Roman" w:cstheme="majorHAnsi"/>
          <w:iCs w:val="0"/>
          <w:color w:val="1EA2B0"/>
          <w:sz w:val="28"/>
          <w:lang w:val="en-US"/>
        </w:rPr>
        <w:t>: Management of company data and accounting, assets or financial information</w:t>
      </w:r>
    </w:p>
    <w:p w14:paraId="5B0A0BC0" w14:textId="77777777" w:rsidR="00EC0A7D" w:rsidRPr="00EC0A7D" w:rsidRDefault="00EC0A7D" w:rsidP="00EC0A7D">
      <w:pPr>
        <w:spacing w:after="126"/>
        <w:rPr>
          <w:rFonts w:asciiTheme="majorHAnsi" w:hAnsiTheme="majorHAnsi" w:cstheme="majorHAnsi"/>
          <w:lang w:val="en-US"/>
        </w:rPr>
      </w:pPr>
      <w:r w:rsidRPr="00EC0A7D">
        <w:rPr>
          <w:rFonts w:asciiTheme="majorHAnsi" w:hAnsiTheme="majorHAnsi" w:cstheme="majorHAnsi"/>
          <w:lang w:val="en-US"/>
        </w:rPr>
        <w:t>The Company condemns any behaviour by any person aimed at making alterations, however minor, to the accuracy and veracity of the data and information contained in the documents relevant for tax purposes, in financial statements, reports or other communications required by law, aimed at shareholders, the public and the company performing out the audit of the accounts.</w:t>
      </w:r>
    </w:p>
    <w:p w14:paraId="2B71A688" w14:textId="77777777" w:rsidR="00EC0A7D" w:rsidRPr="00EC0A7D" w:rsidRDefault="00EC0A7D" w:rsidP="00EC0A7D">
      <w:pPr>
        <w:spacing w:after="126"/>
        <w:rPr>
          <w:rFonts w:asciiTheme="majorHAnsi" w:hAnsiTheme="majorHAnsi" w:cstheme="majorHAnsi"/>
          <w:lang w:val="en-US"/>
        </w:rPr>
      </w:pPr>
      <w:r w:rsidRPr="00EC0A7D">
        <w:rPr>
          <w:rFonts w:asciiTheme="majorHAnsi" w:hAnsiTheme="majorHAnsi" w:cstheme="majorHAnsi"/>
          <w:lang w:val="en-US"/>
        </w:rPr>
        <w:t>Similarly, the Company condemns the omission, however slight, of relevant facts which must be disclosed by law, on the economic and financial position or equity of the company.</w:t>
      </w:r>
    </w:p>
    <w:p w14:paraId="420E8AD2" w14:textId="77777777" w:rsidR="00EC0A7D" w:rsidRPr="00EC0A7D" w:rsidRDefault="00EC0A7D" w:rsidP="00EC0A7D">
      <w:pPr>
        <w:spacing w:after="126"/>
        <w:rPr>
          <w:rFonts w:asciiTheme="majorHAnsi" w:hAnsiTheme="majorHAnsi" w:cstheme="majorHAnsi"/>
          <w:szCs w:val="24"/>
          <w:lang w:val="en-US"/>
        </w:rPr>
      </w:pPr>
      <w:r w:rsidRPr="00EC0A7D">
        <w:rPr>
          <w:rFonts w:asciiTheme="majorHAnsi" w:hAnsiTheme="majorHAnsi" w:cstheme="majorHAnsi"/>
          <w:lang w:val="en-US"/>
        </w:rPr>
        <w:t>Recipients involved in accounting operations must guard according to the provisions of current legislation all the tax documents of which conservation is mandatory, taking the necessary measures to prevent their erasure or destruction.</w:t>
      </w:r>
    </w:p>
    <w:p w14:paraId="42F064D8" w14:textId="77777777" w:rsidR="00EC0A7D" w:rsidRPr="00EC0A7D" w:rsidRDefault="00EC0A7D" w:rsidP="00EC0A7D">
      <w:pPr>
        <w:spacing w:after="126"/>
        <w:rPr>
          <w:rFonts w:asciiTheme="majorHAnsi" w:hAnsiTheme="majorHAnsi" w:cstheme="majorHAnsi"/>
          <w:lang w:val="en-US"/>
        </w:rPr>
      </w:pPr>
      <w:r w:rsidRPr="00EC0A7D">
        <w:rPr>
          <w:rFonts w:asciiTheme="majorHAnsi" w:hAnsiTheme="majorHAnsi" w:cstheme="majorHAnsi"/>
          <w:lang w:val="en-US"/>
        </w:rPr>
        <w:t>The person in charge of drawing up the budget must clearly and precisely determine the data and information which each internal department must provide communicate. The aforementioned individual must also identify the criteria for processing accounting data, along with time-scales with regard to the issuance and formal delivery of this information, in a manner which allows for each step in the documentation to be traced, along with those responsible for these steps.</w:t>
      </w:r>
    </w:p>
    <w:p w14:paraId="1B59820C" w14:textId="77777777" w:rsidR="00EC0A7D" w:rsidRPr="00EC0A7D" w:rsidRDefault="00EC0A7D" w:rsidP="00EC0A7D">
      <w:pPr>
        <w:spacing w:after="126"/>
        <w:rPr>
          <w:rFonts w:asciiTheme="majorHAnsi" w:hAnsiTheme="majorHAnsi" w:cstheme="majorHAnsi"/>
          <w:lang w:val="en-US"/>
        </w:rPr>
      </w:pPr>
      <w:r w:rsidRPr="00EC0A7D">
        <w:rPr>
          <w:rFonts w:asciiTheme="majorHAnsi" w:hAnsiTheme="majorHAnsi" w:cstheme="majorHAnsi"/>
          <w:lang w:val="en-US"/>
        </w:rPr>
        <w:t>All subjects assigned to draw up the aforementioned documents are required to verify, with due diligence, the accuracy of the data and information. After this verification, the finalised documents will be drafted.</w:t>
      </w:r>
    </w:p>
    <w:p w14:paraId="53DEB616" w14:textId="77777777" w:rsidR="00EC0A7D" w:rsidRPr="00EC0A7D" w:rsidRDefault="00EC0A7D" w:rsidP="00EC0A7D">
      <w:pPr>
        <w:spacing w:after="126"/>
        <w:rPr>
          <w:rFonts w:asciiTheme="majorHAnsi" w:hAnsiTheme="majorHAnsi" w:cstheme="majorHAnsi"/>
          <w:lang w:val="en-US"/>
        </w:rPr>
      </w:pPr>
      <w:r w:rsidRPr="00EC0A7D">
        <w:rPr>
          <w:rFonts w:asciiTheme="majorHAnsi" w:hAnsiTheme="majorHAnsi" w:cstheme="majorHAnsi"/>
          <w:lang w:val="en-US"/>
        </w:rPr>
        <w:t>In addition, these individuals must ensure full cooperation both with those involved in the drawing up of the budget and with those charged with the auditing or certification of financial statements. They are also responsible for ensuring the accuracy of data and relative processes.</w:t>
      </w:r>
    </w:p>
    <w:p w14:paraId="21FC5EE2" w14:textId="77777777" w:rsidR="00EC0A7D" w:rsidRPr="00234CEC" w:rsidRDefault="00EC0A7D" w:rsidP="00EC0A7D">
      <w:pPr>
        <w:spacing w:after="126"/>
        <w:rPr>
          <w:rFonts w:asciiTheme="majorHAnsi" w:hAnsiTheme="majorHAnsi" w:cstheme="majorHAnsi"/>
          <w:lang w:val="en-US"/>
        </w:rPr>
      </w:pPr>
      <w:r w:rsidRPr="00EC0A7D">
        <w:rPr>
          <w:rFonts w:asciiTheme="majorHAnsi" w:hAnsiTheme="majorHAnsi" w:cstheme="majorHAnsi"/>
          <w:lang w:val="en-US"/>
        </w:rPr>
        <w:t xml:space="preserve">All balance sheet items, whose definition and quantification entail discretional assessments by the </w:t>
      </w:r>
      <w:r w:rsidRPr="00234CEC">
        <w:rPr>
          <w:rFonts w:asciiTheme="majorHAnsi" w:hAnsiTheme="majorHAnsi" w:cstheme="majorHAnsi"/>
          <w:lang w:val="en-US"/>
        </w:rPr>
        <w:t>relevant Departments, must be supported by legitimate choices and appropriate documentation.</w:t>
      </w:r>
    </w:p>
    <w:p w14:paraId="69D0C55D" w14:textId="77777777" w:rsidR="00CF0DEA" w:rsidRPr="00CF0DEA" w:rsidRDefault="00FE3EB1" w:rsidP="00CF0DEA">
      <w:pPr>
        <w:spacing w:after="120"/>
        <w:rPr>
          <w:rFonts w:asciiTheme="majorHAnsi" w:hAnsiTheme="majorHAnsi" w:cstheme="majorHAnsi"/>
          <w:lang w:val="en-US"/>
        </w:rPr>
      </w:pPr>
      <w:r w:rsidRPr="00FE3EB1">
        <w:rPr>
          <w:rFonts w:asciiTheme="majorHAnsi" w:hAnsiTheme="majorHAnsi" w:cstheme="majorHAnsi"/>
          <w:lang w:val="en-US"/>
        </w:rPr>
        <w:t xml:space="preserve">The company cannot under any circumstances </w:t>
      </w:r>
      <w:r w:rsidR="00CF0DEA" w:rsidRPr="00234CEC">
        <w:rPr>
          <w:rFonts w:asciiTheme="majorHAnsi" w:hAnsiTheme="majorHAnsi" w:cstheme="majorHAnsi"/>
          <w:lang w:val="en-US"/>
        </w:rPr>
        <w:t xml:space="preserve">produce untruthful documentation to allow </w:t>
      </w:r>
      <w:r w:rsidRPr="00FE3EB1">
        <w:rPr>
          <w:rFonts w:asciiTheme="majorHAnsi" w:hAnsiTheme="majorHAnsi" w:cstheme="majorHAnsi"/>
          <w:lang w:val="en-US"/>
        </w:rPr>
        <w:t>herself or third parties commit fiscal crimes</w:t>
      </w:r>
      <w:r>
        <w:rPr>
          <w:rFonts w:asciiTheme="majorHAnsi" w:hAnsiTheme="majorHAnsi" w:cstheme="majorHAnsi"/>
          <w:lang w:val="en-US"/>
        </w:rPr>
        <w:t>.</w:t>
      </w:r>
      <w:r w:rsidRPr="00234CEC">
        <w:rPr>
          <w:rFonts w:asciiTheme="majorHAnsi" w:hAnsiTheme="majorHAnsi" w:cstheme="majorHAnsi"/>
          <w:lang w:val="en-US"/>
        </w:rPr>
        <w:t xml:space="preserve"> </w:t>
      </w:r>
    </w:p>
    <w:p w14:paraId="093062A5" w14:textId="77777777" w:rsidR="00EC0A7D" w:rsidRPr="00285CA0" w:rsidRDefault="00EC0A7D" w:rsidP="00FE3EB1">
      <w:pPr>
        <w:pStyle w:val="Heading4"/>
        <w:spacing w:before="0" w:after="126"/>
        <w:ind w:left="0" w:firstLine="0"/>
        <w:rPr>
          <w:rFonts w:cstheme="majorHAnsi"/>
          <w:lang w:val="en-US"/>
        </w:rPr>
      </w:pPr>
    </w:p>
    <w:p w14:paraId="20450FF6" w14:textId="073FC2C9" w:rsidR="00EC0A7D" w:rsidRPr="000A1D29" w:rsidRDefault="00EC0A7D" w:rsidP="00EC0A7D">
      <w:pPr>
        <w:pStyle w:val="Heading4"/>
        <w:spacing w:before="0" w:after="126"/>
        <w:rPr>
          <w:rFonts w:eastAsia="Times New Roman" w:cstheme="majorHAnsi"/>
          <w:iCs w:val="0"/>
          <w:color w:val="1EA2B0"/>
          <w:sz w:val="28"/>
          <w:lang w:val="en-US"/>
        </w:rPr>
      </w:pPr>
      <w:r w:rsidRPr="000A1D29">
        <w:rPr>
          <w:rFonts w:eastAsia="Times New Roman" w:cstheme="majorHAnsi"/>
          <w:iCs w:val="0"/>
          <w:color w:val="1EA2B0"/>
          <w:sz w:val="28"/>
          <w:lang w:val="en-US"/>
        </w:rPr>
        <w:t>PRINCIPLE 1</w:t>
      </w:r>
      <w:r w:rsidR="00124B05">
        <w:rPr>
          <w:rFonts w:eastAsia="Times New Roman" w:cstheme="majorHAnsi"/>
          <w:iCs w:val="0"/>
          <w:color w:val="1EA2B0"/>
          <w:sz w:val="28"/>
          <w:lang w:val="en-US"/>
        </w:rPr>
        <w:t>9</w:t>
      </w:r>
      <w:r w:rsidRPr="000A1D29">
        <w:rPr>
          <w:rFonts w:eastAsia="Times New Roman" w:cstheme="majorHAnsi"/>
          <w:iCs w:val="0"/>
          <w:color w:val="1EA2B0"/>
          <w:sz w:val="28"/>
          <w:lang w:val="en-US"/>
        </w:rPr>
        <w:t>: Management of financial resources</w:t>
      </w:r>
    </w:p>
    <w:p w14:paraId="148216CE" w14:textId="77777777" w:rsidR="00EC0A7D" w:rsidRPr="00EC0A7D" w:rsidRDefault="00EC0A7D" w:rsidP="00EC0A7D">
      <w:pPr>
        <w:pStyle w:val="Default"/>
        <w:shd w:val="clear" w:color="auto" w:fill="FFFFFF"/>
        <w:spacing w:after="126" w:line="276" w:lineRule="auto"/>
        <w:jc w:val="both"/>
        <w:rPr>
          <w:rFonts w:asciiTheme="majorHAnsi" w:hAnsiTheme="majorHAnsi" w:cstheme="majorHAnsi"/>
          <w:lang w:eastAsia="ja-JP"/>
        </w:rPr>
      </w:pPr>
      <w:r w:rsidRPr="00EC0A7D">
        <w:rPr>
          <w:rFonts w:asciiTheme="majorHAnsi" w:hAnsiTheme="majorHAnsi" w:cstheme="majorHAnsi"/>
        </w:rPr>
        <w:t xml:space="preserve">All financial transactions must be accurately documented by supporting documents proving their relevance and fairness, and that are approved by figures placed at an appropriate level in the hierarchy and properly stored. </w:t>
      </w:r>
    </w:p>
    <w:p w14:paraId="5DB1866B" w14:textId="77777777" w:rsidR="00EC0A7D" w:rsidRPr="00EC0A7D" w:rsidRDefault="00EC0A7D" w:rsidP="00EC0A7D">
      <w:pPr>
        <w:spacing w:after="126"/>
        <w:rPr>
          <w:rFonts w:asciiTheme="majorHAnsi" w:hAnsiTheme="majorHAnsi" w:cstheme="majorHAnsi"/>
          <w:lang w:val="en-US"/>
        </w:rPr>
      </w:pPr>
      <w:r w:rsidRPr="00EC0A7D">
        <w:rPr>
          <w:rFonts w:asciiTheme="majorHAnsi" w:hAnsiTheme="majorHAnsi" w:cstheme="majorHAnsi"/>
          <w:lang w:val="en-US"/>
        </w:rPr>
        <w:t>Only invoices for clearly-identified good and services can be issued/accepted. These goods/services must be described in detail in a contract signed by the person or persons with the appropriate powers, and can only be approved on receipt of a prior declaration from the department responsible that the good or service was actually delivered.</w:t>
      </w:r>
    </w:p>
    <w:p w14:paraId="7E7EAFCD" w14:textId="77777777" w:rsidR="00EC0A7D" w:rsidRPr="00EC0A7D" w:rsidRDefault="00EC0A7D" w:rsidP="00EC0A7D">
      <w:pPr>
        <w:pStyle w:val="Default"/>
        <w:shd w:val="clear" w:color="auto" w:fill="FFFFFF"/>
        <w:spacing w:after="126" w:line="276" w:lineRule="auto"/>
        <w:jc w:val="both"/>
        <w:rPr>
          <w:rFonts w:asciiTheme="majorHAnsi" w:hAnsiTheme="majorHAnsi" w:cstheme="majorHAnsi"/>
          <w:lang w:eastAsia="ja-JP"/>
        </w:rPr>
      </w:pPr>
      <w:r w:rsidRPr="00EC0A7D">
        <w:rPr>
          <w:rFonts w:asciiTheme="majorHAnsi" w:hAnsiTheme="majorHAnsi" w:cstheme="majorHAnsi"/>
        </w:rPr>
        <w:t>No one may, freely and on their own, access financial resources and/or carry out financial operations without the monitoring and verification by another officer.</w:t>
      </w:r>
    </w:p>
    <w:p w14:paraId="5D2B521E" w14:textId="77777777" w:rsidR="00EC0A7D" w:rsidRPr="00EC0A7D" w:rsidRDefault="00EC0A7D" w:rsidP="00EC0A7D">
      <w:pPr>
        <w:spacing w:after="126"/>
        <w:rPr>
          <w:rFonts w:asciiTheme="majorHAnsi" w:hAnsiTheme="majorHAnsi" w:cstheme="majorHAnsi"/>
          <w:lang w:val="en-US"/>
        </w:rPr>
      </w:pPr>
      <w:r w:rsidRPr="00EC0A7D">
        <w:rPr>
          <w:rFonts w:asciiTheme="majorHAnsi" w:hAnsiTheme="majorHAnsi" w:cstheme="majorHAnsi"/>
          <w:lang w:val="en-US"/>
        </w:rPr>
        <w:t>The system of delegation should ensure sufficient differentiation of thresholds for approval of financial transactions carried out by different parties, duly del</w:t>
      </w:r>
      <w:r w:rsidR="00234CEC">
        <w:rPr>
          <w:rFonts w:asciiTheme="majorHAnsi" w:hAnsiTheme="majorHAnsi" w:cstheme="majorHAnsi"/>
          <w:lang w:val="en-US"/>
        </w:rPr>
        <w:t>egated parties or those authoriz</w:t>
      </w:r>
      <w:r w:rsidRPr="00EC0A7D">
        <w:rPr>
          <w:rFonts w:asciiTheme="majorHAnsi" w:hAnsiTheme="majorHAnsi" w:cstheme="majorHAnsi"/>
          <w:lang w:val="en-US"/>
        </w:rPr>
        <w:t>ed or provided with power of proxy, setting out the limits and constraints of operations, as well as of his/her own responsibilities.</w:t>
      </w:r>
    </w:p>
    <w:p w14:paraId="61FA3278" w14:textId="77777777" w:rsidR="00EC0A7D" w:rsidRPr="00EC0A7D" w:rsidRDefault="00EC0A7D" w:rsidP="00EC0A7D">
      <w:pPr>
        <w:spacing w:after="126"/>
        <w:rPr>
          <w:rFonts w:asciiTheme="majorHAnsi" w:hAnsiTheme="majorHAnsi" w:cstheme="majorHAnsi"/>
          <w:lang w:val="en-US"/>
        </w:rPr>
      </w:pPr>
      <w:r w:rsidRPr="00EC0A7D">
        <w:rPr>
          <w:rFonts w:asciiTheme="majorHAnsi" w:hAnsiTheme="majorHAnsi" w:cstheme="majorHAnsi"/>
          <w:lang w:val="en-US"/>
        </w:rPr>
        <w:t>Where possible, proceeds and payments should preferably be carried out via bank transfers and/or bank checks. Proceeds and payments made out in cash must always be documented.</w:t>
      </w:r>
    </w:p>
    <w:p w14:paraId="566F232C" w14:textId="77777777" w:rsidR="00EC0A7D" w:rsidRPr="00EC0A7D" w:rsidRDefault="00EC0A7D" w:rsidP="00EC0A7D">
      <w:pPr>
        <w:spacing w:after="126"/>
        <w:rPr>
          <w:rFonts w:asciiTheme="majorHAnsi" w:hAnsiTheme="majorHAnsi" w:cstheme="majorHAnsi"/>
          <w:lang w:val="en-US"/>
        </w:rPr>
      </w:pPr>
      <w:r w:rsidRPr="00EC0A7D">
        <w:rPr>
          <w:rFonts w:asciiTheme="majorHAnsi" w:hAnsiTheme="majorHAnsi" w:cstheme="majorHAnsi"/>
          <w:lang w:val="en-US"/>
        </w:rPr>
        <w:t>Recipients must not use money which is suspected to be or certified as a forgery.</w:t>
      </w:r>
    </w:p>
    <w:p w14:paraId="00A53950" w14:textId="77777777" w:rsidR="00EC0A7D" w:rsidRDefault="00EC0A7D" w:rsidP="00EC0A7D">
      <w:pPr>
        <w:spacing w:after="126"/>
        <w:rPr>
          <w:rFonts w:asciiTheme="majorHAnsi" w:hAnsiTheme="majorHAnsi" w:cstheme="majorHAnsi"/>
          <w:lang w:val="en-US"/>
        </w:rPr>
      </w:pPr>
      <w:r w:rsidRPr="00EC0A7D">
        <w:rPr>
          <w:rFonts w:asciiTheme="majorHAnsi" w:hAnsiTheme="majorHAnsi" w:cstheme="majorHAnsi"/>
          <w:lang w:val="en-US"/>
        </w:rPr>
        <w:t>In all cases and without exception it is mandatory to ensure the traceability of financial flows and not to hinder in any way the activities of monitoring and identification of the same.</w:t>
      </w:r>
    </w:p>
    <w:p w14:paraId="6F85C95D" w14:textId="77777777" w:rsidR="00BF069C" w:rsidRPr="00EC0A7D" w:rsidRDefault="00BF069C" w:rsidP="00EC0A7D">
      <w:pPr>
        <w:spacing w:after="126"/>
        <w:rPr>
          <w:rFonts w:asciiTheme="majorHAnsi" w:hAnsiTheme="majorHAnsi" w:cstheme="majorHAnsi"/>
          <w:b/>
          <w:lang w:val="en-US"/>
        </w:rPr>
      </w:pPr>
    </w:p>
    <w:p w14:paraId="5D945BDF" w14:textId="34205C88" w:rsidR="00EC0A7D" w:rsidRPr="00285CA0" w:rsidRDefault="00EC0A7D" w:rsidP="00EC0A7D">
      <w:pPr>
        <w:pStyle w:val="Heading4"/>
        <w:spacing w:before="0" w:after="126"/>
        <w:rPr>
          <w:rFonts w:eastAsia="Times New Roman" w:cstheme="majorHAnsi"/>
          <w:iCs w:val="0"/>
          <w:color w:val="1EA2B0"/>
          <w:sz w:val="28"/>
          <w:lang w:val="en-US"/>
        </w:rPr>
      </w:pPr>
      <w:r w:rsidRPr="00285CA0">
        <w:rPr>
          <w:rFonts w:eastAsia="Times New Roman" w:cstheme="majorHAnsi"/>
          <w:iCs w:val="0"/>
          <w:color w:val="1EA2B0"/>
          <w:sz w:val="28"/>
          <w:lang w:val="en-US"/>
        </w:rPr>
        <w:t xml:space="preserve">PRINCIPLE </w:t>
      </w:r>
      <w:r w:rsidR="00124B05">
        <w:rPr>
          <w:rFonts w:eastAsia="Times New Roman" w:cstheme="majorHAnsi"/>
          <w:iCs w:val="0"/>
          <w:color w:val="1EA2B0"/>
          <w:sz w:val="28"/>
          <w:lang w:val="en-US"/>
        </w:rPr>
        <w:t>20</w:t>
      </w:r>
      <w:r w:rsidRPr="00285CA0">
        <w:rPr>
          <w:rFonts w:eastAsia="Times New Roman" w:cstheme="majorHAnsi"/>
          <w:iCs w:val="0"/>
          <w:color w:val="1EA2B0"/>
          <w:sz w:val="28"/>
          <w:lang w:val="en-US"/>
        </w:rPr>
        <w:t>: Purchase of goods and services and the hiring of external consultants</w:t>
      </w:r>
      <w:r w:rsidR="00122AD2">
        <w:rPr>
          <w:rFonts w:eastAsia="Times New Roman" w:cstheme="majorHAnsi"/>
          <w:iCs w:val="0"/>
          <w:color w:val="1EA2B0"/>
          <w:sz w:val="28"/>
          <w:lang w:val="en-US"/>
        </w:rPr>
        <w:t xml:space="preserve">, </w:t>
      </w:r>
      <w:r w:rsidR="00122AD2" w:rsidRPr="00122AD2">
        <w:rPr>
          <w:rFonts w:eastAsia="Times New Roman" w:cstheme="majorHAnsi"/>
          <w:iCs w:val="0"/>
          <w:color w:val="1EA2B0"/>
          <w:sz w:val="28"/>
          <w:lang w:val="en-US"/>
        </w:rPr>
        <w:t>collaboration and partnership</w:t>
      </w:r>
    </w:p>
    <w:p w14:paraId="1F95617E" w14:textId="588A9A22" w:rsidR="00EC0A7D" w:rsidRPr="00EC0A7D" w:rsidRDefault="00EC0A7D" w:rsidP="00EC0A7D">
      <w:pPr>
        <w:spacing w:after="126"/>
        <w:rPr>
          <w:rFonts w:asciiTheme="majorHAnsi" w:hAnsiTheme="majorHAnsi" w:cstheme="majorHAnsi"/>
          <w:lang w:val="en-US"/>
        </w:rPr>
      </w:pPr>
      <w:r w:rsidRPr="00EC0A7D">
        <w:rPr>
          <w:rFonts w:asciiTheme="majorHAnsi" w:hAnsiTheme="majorHAnsi" w:cstheme="majorHAnsi"/>
          <w:lang w:val="en-US"/>
        </w:rPr>
        <w:t>Employees and subjects carrying out any purchase of goods and/or services on behalf of the Company, including hiring external consultants,</w:t>
      </w:r>
      <w:r w:rsidR="00122AD2">
        <w:rPr>
          <w:rFonts w:asciiTheme="majorHAnsi" w:hAnsiTheme="majorHAnsi" w:cstheme="majorHAnsi"/>
          <w:lang w:val="en-US"/>
        </w:rPr>
        <w:t xml:space="preserve"> </w:t>
      </w:r>
      <w:r w:rsidR="00122AD2" w:rsidRPr="00122AD2">
        <w:rPr>
          <w:rFonts w:asciiTheme="majorHAnsi" w:hAnsiTheme="majorHAnsi" w:cstheme="majorHAnsi"/>
          <w:lang w:val="en-US"/>
        </w:rPr>
        <w:t>collaboration and partnership</w:t>
      </w:r>
      <w:r w:rsidR="00437C01">
        <w:rPr>
          <w:rFonts w:asciiTheme="majorHAnsi" w:hAnsiTheme="majorHAnsi" w:cstheme="majorHAnsi"/>
          <w:lang w:val="en-US"/>
        </w:rPr>
        <w:t>,</w:t>
      </w:r>
      <w:r w:rsidRPr="00EC0A7D">
        <w:rPr>
          <w:rFonts w:asciiTheme="majorHAnsi" w:hAnsiTheme="majorHAnsi" w:cstheme="majorHAnsi"/>
          <w:lang w:val="en-US"/>
        </w:rPr>
        <w:t xml:space="preserve"> shall act in compliance with the principles of transparency, proper conduct, economy, quality, relevance and lawfulness and operate with due diligence.</w:t>
      </w:r>
    </w:p>
    <w:p w14:paraId="40C9D7CB" w14:textId="5909FD79" w:rsidR="00EC0A7D" w:rsidRPr="00EC0A7D" w:rsidRDefault="00EC0A7D" w:rsidP="00EC0A7D">
      <w:pPr>
        <w:spacing w:after="126"/>
        <w:rPr>
          <w:rFonts w:asciiTheme="majorHAnsi" w:hAnsiTheme="majorHAnsi" w:cstheme="majorHAnsi"/>
          <w:lang w:val="en-US"/>
        </w:rPr>
      </w:pPr>
      <w:r w:rsidRPr="00EC0A7D">
        <w:rPr>
          <w:rFonts w:asciiTheme="majorHAnsi" w:hAnsiTheme="majorHAnsi" w:cstheme="majorHAnsi"/>
          <w:lang w:val="en-US"/>
        </w:rPr>
        <w:t>Suppliers of goods and/or services</w:t>
      </w:r>
      <w:r w:rsidR="00437C01">
        <w:rPr>
          <w:rFonts w:asciiTheme="majorHAnsi" w:hAnsiTheme="majorHAnsi" w:cstheme="majorHAnsi"/>
          <w:lang w:val="en-US"/>
        </w:rPr>
        <w:t>,</w:t>
      </w:r>
      <w:r w:rsidRPr="00EC0A7D">
        <w:rPr>
          <w:rFonts w:asciiTheme="majorHAnsi" w:hAnsiTheme="majorHAnsi" w:cstheme="majorHAnsi"/>
          <w:lang w:val="en-US"/>
        </w:rPr>
        <w:t xml:space="preserve"> </w:t>
      </w:r>
      <w:r w:rsidR="00437C01">
        <w:rPr>
          <w:rFonts w:asciiTheme="majorHAnsi" w:hAnsiTheme="majorHAnsi" w:cstheme="majorHAnsi"/>
          <w:lang w:val="en-US"/>
        </w:rPr>
        <w:t>e</w:t>
      </w:r>
      <w:r w:rsidRPr="00EC0A7D">
        <w:rPr>
          <w:rFonts w:asciiTheme="majorHAnsi" w:hAnsiTheme="majorHAnsi" w:cstheme="majorHAnsi"/>
          <w:lang w:val="en-US"/>
        </w:rPr>
        <w:t>xternal Consultants</w:t>
      </w:r>
      <w:r w:rsidR="00437C01">
        <w:rPr>
          <w:rFonts w:asciiTheme="majorHAnsi" w:hAnsiTheme="majorHAnsi" w:cstheme="majorHAnsi"/>
          <w:lang w:val="en-US"/>
        </w:rPr>
        <w:t xml:space="preserve">, </w:t>
      </w:r>
      <w:r w:rsidR="00437C01" w:rsidRPr="00437C01">
        <w:rPr>
          <w:rFonts w:asciiTheme="majorHAnsi" w:hAnsiTheme="majorHAnsi" w:cstheme="majorHAnsi"/>
          <w:lang w:val="en-US"/>
        </w:rPr>
        <w:t xml:space="preserve">collaboration and </w:t>
      </w:r>
      <w:r w:rsidR="003D12C0">
        <w:rPr>
          <w:rFonts w:asciiTheme="majorHAnsi" w:hAnsiTheme="majorHAnsi" w:cstheme="majorHAnsi"/>
          <w:lang w:val="en-US"/>
        </w:rPr>
        <w:t>p</w:t>
      </w:r>
      <w:r w:rsidR="00437C01" w:rsidRPr="00437C01">
        <w:rPr>
          <w:rFonts w:asciiTheme="majorHAnsi" w:hAnsiTheme="majorHAnsi" w:cstheme="majorHAnsi"/>
          <w:lang w:val="en-US"/>
        </w:rPr>
        <w:t>artnership</w:t>
      </w:r>
      <w:r w:rsidR="001248A7">
        <w:rPr>
          <w:rFonts w:asciiTheme="majorHAnsi" w:hAnsiTheme="majorHAnsi" w:cstheme="majorHAnsi"/>
          <w:lang w:val="en-US"/>
        </w:rPr>
        <w:t>,</w:t>
      </w:r>
      <w:r w:rsidRPr="00EC0A7D">
        <w:rPr>
          <w:rFonts w:asciiTheme="majorHAnsi" w:hAnsiTheme="majorHAnsi" w:cstheme="majorHAnsi"/>
          <w:lang w:val="en-US"/>
        </w:rPr>
        <w:t xml:space="preserve"> are identified and selected with objectivity and impartiality, in consideration of the principles of efficiency, competition and impartiality, as well as on the basis of cost estimates which respond to a series of precise and objective terms and conditions of supply.</w:t>
      </w:r>
    </w:p>
    <w:p w14:paraId="1A68695B" w14:textId="3735DEE4" w:rsidR="00EC0A7D" w:rsidRPr="00EC0A7D" w:rsidRDefault="00EC0A7D" w:rsidP="00EC0A7D">
      <w:pPr>
        <w:spacing w:after="126"/>
        <w:rPr>
          <w:rFonts w:asciiTheme="majorHAnsi" w:hAnsiTheme="majorHAnsi" w:cstheme="majorHAnsi"/>
          <w:sz w:val="32"/>
          <w:lang w:val="en-US"/>
        </w:rPr>
      </w:pPr>
      <w:r w:rsidRPr="00EC0A7D">
        <w:rPr>
          <w:rFonts w:asciiTheme="majorHAnsi" w:hAnsiTheme="majorHAnsi" w:cstheme="majorHAnsi"/>
          <w:lang w:val="en-US"/>
        </w:rPr>
        <w:t xml:space="preserve">It is absolutely forbidden to choose </w:t>
      </w:r>
      <w:r w:rsidR="001248A7">
        <w:rPr>
          <w:rFonts w:asciiTheme="majorHAnsi" w:hAnsiTheme="majorHAnsi" w:cstheme="majorHAnsi"/>
          <w:lang w:val="en-US"/>
        </w:rPr>
        <w:t>S</w:t>
      </w:r>
      <w:r w:rsidRPr="00EC0A7D">
        <w:rPr>
          <w:rFonts w:asciiTheme="majorHAnsi" w:hAnsiTheme="majorHAnsi" w:cstheme="majorHAnsi"/>
          <w:lang w:val="en-US"/>
        </w:rPr>
        <w:t>uppliers</w:t>
      </w:r>
      <w:r w:rsidR="001248A7">
        <w:rPr>
          <w:rFonts w:asciiTheme="majorHAnsi" w:hAnsiTheme="majorHAnsi" w:cstheme="majorHAnsi"/>
          <w:lang w:val="en-US"/>
        </w:rPr>
        <w:t xml:space="preserve"> and</w:t>
      </w:r>
      <w:r w:rsidRPr="00EC0A7D">
        <w:rPr>
          <w:rFonts w:asciiTheme="majorHAnsi" w:hAnsiTheme="majorHAnsi" w:cstheme="majorHAnsi"/>
          <w:lang w:val="en-US"/>
        </w:rPr>
        <w:t xml:space="preserve">, </w:t>
      </w:r>
      <w:r w:rsidR="00B16DB0" w:rsidRPr="00B16DB0">
        <w:rPr>
          <w:rFonts w:asciiTheme="majorHAnsi" w:hAnsiTheme="majorHAnsi" w:cstheme="majorHAnsi"/>
          <w:lang w:val="en-US"/>
        </w:rPr>
        <w:t>third parties in general</w:t>
      </w:r>
      <w:r w:rsidR="008D295E">
        <w:rPr>
          <w:rFonts w:asciiTheme="majorHAnsi" w:hAnsiTheme="majorHAnsi" w:cstheme="majorHAnsi"/>
          <w:lang w:val="en-US"/>
        </w:rPr>
        <w:t xml:space="preserve"> </w:t>
      </w:r>
      <w:r w:rsidR="008D295E" w:rsidRPr="008D295E">
        <w:rPr>
          <w:rFonts w:asciiTheme="majorHAnsi" w:hAnsiTheme="majorHAnsi" w:cstheme="majorHAnsi"/>
          <w:lang w:val="en-US"/>
        </w:rPr>
        <w:t>(including any Agent)</w:t>
      </w:r>
      <w:r w:rsidR="00B16DB0">
        <w:rPr>
          <w:rFonts w:asciiTheme="majorHAnsi" w:hAnsiTheme="majorHAnsi" w:cstheme="majorHAnsi"/>
          <w:lang w:val="en-US"/>
        </w:rPr>
        <w:t xml:space="preserve">, </w:t>
      </w:r>
      <w:r w:rsidRPr="00EC0A7D">
        <w:rPr>
          <w:rFonts w:asciiTheme="majorHAnsi" w:hAnsiTheme="majorHAnsi" w:cstheme="majorHAnsi"/>
          <w:lang w:val="en-US"/>
        </w:rPr>
        <w:t xml:space="preserve">for any reason, on the basis of favourable relations or relationships claimed by them in regards to public bodies, </w:t>
      </w:r>
      <w:r w:rsidR="006753D2">
        <w:rPr>
          <w:rFonts w:asciiTheme="majorHAnsi" w:hAnsiTheme="majorHAnsi" w:cstheme="majorHAnsi"/>
          <w:lang w:val="en-US"/>
        </w:rPr>
        <w:t>P</w:t>
      </w:r>
      <w:r w:rsidRPr="00EC0A7D">
        <w:rPr>
          <w:rFonts w:asciiTheme="majorHAnsi" w:hAnsiTheme="majorHAnsi" w:cstheme="majorHAnsi"/>
          <w:lang w:val="en-US"/>
        </w:rPr>
        <w:t xml:space="preserve">ublic </w:t>
      </w:r>
      <w:r w:rsidR="006753D2">
        <w:rPr>
          <w:rFonts w:asciiTheme="majorHAnsi" w:hAnsiTheme="majorHAnsi" w:cstheme="majorHAnsi"/>
          <w:lang w:val="en-US"/>
        </w:rPr>
        <w:t>O</w:t>
      </w:r>
      <w:r w:rsidRPr="00EC0A7D">
        <w:rPr>
          <w:rFonts w:asciiTheme="majorHAnsi" w:hAnsiTheme="majorHAnsi" w:cstheme="majorHAnsi"/>
          <w:lang w:val="en-US"/>
        </w:rPr>
        <w:t xml:space="preserve">fficials, public service representatives. The performance, by third parties, of services that have an impact with public administration, </w:t>
      </w:r>
      <w:r w:rsidR="006753D2">
        <w:rPr>
          <w:rFonts w:asciiTheme="majorHAnsi" w:hAnsiTheme="majorHAnsi" w:cstheme="majorHAnsi"/>
          <w:lang w:val="en-US"/>
        </w:rPr>
        <w:t>P</w:t>
      </w:r>
      <w:r w:rsidRPr="00EC0A7D">
        <w:rPr>
          <w:rFonts w:asciiTheme="majorHAnsi" w:hAnsiTheme="majorHAnsi" w:cstheme="majorHAnsi"/>
          <w:lang w:val="en-US"/>
        </w:rPr>
        <w:t xml:space="preserve">ublic </w:t>
      </w:r>
      <w:r w:rsidR="006753D2">
        <w:rPr>
          <w:rFonts w:asciiTheme="majorHAnsi" w:hAnsiTheme="majorHAnsi" w:cstheme="majorHAnsi"/>
          <w:lang w:val="en-US"/>
        </w:rPr>
        <w:t>O</w:t>
      </w:r>
      <w:r w:rsidRPr="00EC0A7D">
        <w:rPr>
          <w:rFonts w:asciiTheme="majorHAnsi" w:hAnsiTheme="majorHAnsi" w:cstheme="majorHAnsi"/>
          <w:lang w:val="en-US"/>
        </w:rPr>
        <w:t xml:space="preserve">fficials, public service appointees, must be constantly monitored, with particular reference to compliance with the principles and obligations set forth in Model 231. Monitoring tasks are </w:t>
      </w:r>
      <w:r w:rsidR="00BF069C" w:rsidRPr="00EC0A7D">
        <w:rPr>
          <w:rFonts w:asciiTheme="majorHAnsi" w:hAnsiTheme="majorHAnsi" w:cstheme="majorHAnsi"/>
          <w:lang w:val="en-US"/>
        </w:rPr>
        <w:t>assigned,</w:t>
      </w:r>
      <w:r w:rsidRPr="00EC0A7D">
        <w:rPr>
          <w:rFonts w:asciiTheme="majorHAnsi" w:hAnsiTheme="majorHAnsi" w:cstheme="majorHAnsi"/>
          <w:lang w:val="en-US"/>
        </w:rPr>
        <w:t xml:space="preserve"> formalized and traced</w:t>
      </w:r>
      <w:r w:rsidRPr="00E91CCD">
        <w:rPr>
          <w:rFonts w:asciiTheme="majorHAnsi" w:hAnsiTheme="majorHAnsi" w:cstheme="majorHAnsi"/>
          <w:lang w:val="en-US"/>
        </w:rPr>
        <w:t>.</w:t>
      </w:r>
    </w:p>
    <w:p w14:paraId="329E7D09" w14:textId="77777777" w:rsidR="00EC0A7D" w:rsidRPr="00EC0A7D" w:rsidRDefault="00EC0A7D" w:rsidP="00EC0A7D">
      <w:pPr>
        <w:spacing w:after="126"/>
        <w:rPr>
          <w:rFonts w:asciiTheme="majorHAnsi" w:hAnsiTheme="majorHAnsi" w:cstheme="majorHAnsi"/>
          <w:lang w:val="en-US"/>
        </w:rPr>
      </w:pPr>
      <w:r w:rsidRPr="00EC0A7D">
        <w:rPr>
          <w:rFonts w:asciiTheme="majorHAnsi" w:hAnsiTheme="majorHAnsi" w:cstheme="majorHAnsi"/>
          <w:lang w:val="en-US"/>
        </w:rPr>
        <w:t>Prior to the negotiation and signing of a contract, a documented investigation must be carried out, involving - and according to which deliberations will be made - the different subjects and departments within the Company, in order to glean adequate knowledge of the other party and of the subject of negotiations, as well to ascertain that there are no conflicts of interest.</w:t>
      </w:r>
    </w:p>
    <w:p w14:paraId="052F85DC" w14:textId="53CCA11C" w:rsidR="00EC0A7D" w:rsidRPr="00EC0A7D" w:rsidRDefault="001C5BAB" w:rsidP="00EC0A7D">
      <w:pPr>
        <w:spacing w:after="126"/>
        <w:rPr>
          <w:rFonts w:asciiTheme="majorHAnsi" w:hAnsiTheme="majorHAnsi" w:cstheme="majorHAnsi"/>
          <w:lang w:val="en-US"/>
        </w:rPr>
      </w:pPr>
      <w:r w:rsidRPr="001C5BAB">
        <w:rPr>
          <w:rFonts w:asciiTheme="majorHAnsi" w:hAnsiTheme="majorHAnsi" w:cstheme="majorHAnsi"/>
          <w:lang w:val="en-US"/>
        </w:rPr>
        <w:t>Third parties that collaborate (also in the form of partnerships) or perform supply and consultancy activities for the Company</w:t>
      </w:r>
      <w:r w:rsidR="00EC0A7D" w:rsidRPr="00EC0A7D">
        <w:rPr>
          <w:rFonts w:asciiTheme="majorHAnsi" w:hAnsiTheme="majorHAnsi" w:cstheme="majorHAnsi"/>
          <w:lang w:val="en-US"/>
        </w:rPr>
        <w:t xml:space="preserve"> </w:t>
      </w:r>
      <w:r w:rsidR="006C64A8">
        <w:rPr>
          <w:rFonts w:asciiTheme="majorHAnsi" w:hAnsiTheme="majorHAnsi" w:cstheme="majorHAnsi"/>
          <w:lang w:val="en-US"/>
        </w:rPr>
        <w:t>(</w:t>
      </w:r>
      <w:r w:rsidR="00301BFF" w:rsidRPr="00301BFF">
        <w:rPr>
          <w:rFonts w:asciiTheme="majorHAnsi" w:hAnsiTheme="majorHAnsi" w:cstheme="majorHAnsi"/>
          <w:lang w:val="en-US"/>
        </w:rPr>
        <w:t>or third parties with agency relationships)</w:t>
      </w:r>
      <w:r w:rsidR="00301BFF">
        <w:rPr>
          <w:rFonts w:asciiTheme="majorHAnsi" w:hAnsiTheme="majorHAnsi" w:cstheme="majorHAnsi"/>
          <w:lang w:val="en-US"/>
        </w:rPr>
        <w:t xml:space="preserve"> </w:t>
      </w:r>
      <w:r w:rsidR="00EC0A7D" w:rsidRPr="00EC0A7D">
        <w:rPr>
          <w:rFonts w:asciiTheme="majorHAnsi" w:hAnsiTheme="majorHAnsi" w:cstheme="majorHAnsi"/>
          <w:lang w:val="en-US"/>
        </w:rPr>
        <w:t>must commit themselves, by means of a contract, to complying with the law, with particular reference to the rules regarding predicate offences as set out in Legislative Decree no. 231/2001</w:t>
      </w:r>
      <w:r w:rsidR="00CB2428">
        <w:rPr>
          <w:rFonts w:asciiTheme="majorHAnsi" w:hAnsiTheme="majorHAnsi" w:cstheme="majorHAnsi"/>
          <w:lang w:val="en-US"/>
        </w:rPr>
        <w:t xml:space="preserve"> (so called “</w:t>
      </w:r>
      <w:r w:rsidR="00DA5096">
        <w:rPr>
          <w:rFonts w:asciiTheme="majorHAnsi" w:hAnsiTheme="majorHAnsi" w:cstheme="majorHAnsi"/>
          <w:lang w:val="en-US"/>
        </w:rPr>
        <w:t>231</w:t>
      </w:r>
      <w:r w:rsidR="00106A79">
        <w:rPr>
          <w:rFonts w:asciiTheme="majorHAnsi" w:hAnsiTheme="majorHAnsi" w:cstheme="majorHAnsi"/>
          <w:lang w:val="en-US"/>
        </w:rPr>
        <w:t xml:space="preserve"> Clause</w:t>
      </w:r>
      <w:r w:rsidR="00D943F0">
        <w:rPr>
          <w:rFonts w:asciiTheme="majorHAnsi" w:hAnsiTheme="majorHAnsi" w:cstheme="majorHAnsi"/>
          <w:lang w:val="en-US"/>
        </w:rPr>
        <w:t>”</w:t>
      </w:r>
      <w:r w:rsidR="00CB2428">
        <w:rPr>
          <w:rFonts w:asciiTheme="majorHAnsi" w:hAnsiTheme="majorHAnsi" w:cstheme="majorHAnsi"/>
          <w:lang w:val="en-US"/>
        </w:rPr>
        <w:t>)</w:t>
      </w:r>
      <w:r w:rsidR="00EC0A7D" w:rsidRPr="00EC0A7D">
        <w:rPr>
          <w:rFonts w:asciiTheme="majorHAnsi" w:hAnsiTheme="majorHAnsi" w:cstheme="majorHAnsi"/>
          <w:lang w:val="en-US"/>
        </w:rPr>
        <w:t>. In addition, self-protection measures for the Company must also be put in place, with reference to the potential failure of the Supplier to adhere to the aforementioned declarations and warranties.</w:t>
      </w:r>
    </w:p>
    <w:p w14:paraId="0B2EF642" w14:textId="77777777" w:rsidR="00EC0A7D" w:rsidRPr="00EC0A7D" w:rsidRDefault="00EC0A7D" w:rsidP="00EC0A7D">
      <w:pPr>
        <w:spacing w:after="126"/>
        <w:rPr>
          <w:rFonts w:asciiTheme="majorHAnsi" w:hAnsiTheme="majorHAnsi" w:cstheme="majorHAnsi"/>
          <w:lang w:val="en-US"/>
        </w:rPr>
      </w:pPr>
      <w:r w:rsidRPr="00EC0A7D">
        <w:rPr>
          <w:rFonts w:asciiTheme="majorHAnsi" w:hAnsiTheme="majorHAnsi" w:cstheme="majorHAnsi"/>
          <w:lang w:val="en-US"/>
        </w:rPr>
        <w:t>The establishment of this contractual relationship must not represent undue compensation, whether direct or indirect, for the services received or to be received, nor the means to obtain undue interest or benefits.</w:t>
      </w:r>
    </w:p>
    <w:p w14:paraId="23A9F155" w14:textId="77777777" w:rsidR="00EC0A7D" w:rsidRPr="00EC0A7D" w:rsidRDefault="00EC0A7D" w:rsidP="00EC0A7D">
      <w:pPr>
        <w:spacing w:after="126"/>
        <w:rPr>
          <w:rFonts w:asciiTheme="majorHAnsi" w:hAnsiTheme="majorHAnsi" w:cstheme="majorHAnsi"/>
          <w:lang w:val="en-US"/>
        </w:rPr>
      </w:pPr>
    </w:p>
    <w:p w14:paraId="499C1BED" w14:textId="2B26A116" w:rsidR="00EC0A7D" w:rsidRPr="00285CA0" w:rsidRDefault="00EC0A7D" w:rsidP="00EC0A7D">
      <w:pPr>
        <w:pStyle w:val="Heading4"/>
        <w:spacing w:before="0" w:after="126"/>
        <w:rPr>
          <w:rFonts w:eastAsia="Times New Roman" w:cstheme="majorHAnsi"/>
          <w:iCs w:val="0"/>
          <w:color w:val="1EA2B0"/>
          <w:sz w:val="28"/>
          <w:lang w:val="en-US"/>
        </w:rPr>
      </w:pPr>
      <w:r w:rsidRPr="00285CA0">
        <w:rPr>
          <w:rFonts w:eastAsia="Times New Roman" w:cstheme="majorHAnsi"/>
          <w:iCs w:val="0"/>
          <w:color w:val="1EA2B0"/>
          <w:sz w:val="28"/>
          <w:lang w:val="en-US"/>
        </w:rPr>
        <w:t xml:space="preserve">PRINCIPLE </w:t>
      </w:r>
      <w:r w:rsidR="00DA5096">
        <w:rPr>
          <w:rFonts w:eastAsia="Times New Roman" w:cstheme="majorHAnsi"/>
          <w:iCs w:val="0"/>
          <w:color w:val="1EA2B0"/>
          <w:sz w:val="28"/>
          <w:lang w:val="en-US"/>
        </w:rPr>
        <w:t>21</w:t>
      </w:r>
      <w:r w:rsidRPr="00285CA0">
        <w:rPr>
          <w:rFonts w:eastAsia="Times New Roman" w:cstheme="majorHAnsi"/>
          <w:iCs w:val="0"/>
          <w:color w:val="1EA2B0"/>
          <w:sz w:val="28"/>
          <w:lang w:val="en-US"/>
        </w:rPr>
        <w:t>: Operations and transactions</w:t>
      </w:r>
    </w:p>
    <w:p w14:paraId="04E828F8" w14:textId="77777777" w:rsidR="00EC0A7D" w:rsidRPr="00EC0A7D" w:rsidRDefault="00EC0A7D" w:rsidP="00EC0A7D">
      <w:pPr>
        <w:spacing w:after="126"/>
        <w:rPr>
          <w:rFonts w:asciiTheme="majorHAnsi" w:hAnsiTheme="majorHAnsi" w:cstheme="majorHAnsi"/>
          <w:szCs w:val="24"/>
          <w:lang w:val="en-US"/>
        </w:rPr>
      </w:pPr>
      <w:r w:rsidRPr="00EC0A7D">
        <w:rPr>
          <w:rFonts w:asciiTheme="majorHAnsi" w:hAnsiTheme="majorHAnsi" w:cstheme="majorHAnsi"/>
          <w:lang w:val="en-US"/>
        </w:rPr>
        <w:t>All operations and/or transactions, understood in the broadest sense, must be legitimate, authorised, sound, proper, documented, recorded and verifiable.</w:t>
      </w:r>
    </w:p>
    <w:p w14:paraId="59786BB6" w14:textId="77777777" w:rsidR="00EC0A7D" w:rsidRPr="00EC0A7D" w:rsidRDefault="00EC0A7D" w:rsidP="00EC0A7D">
      <w:pPr>
        <w:spacing w:after="126"/>
        <w:rPr>
          <w:rFonts w:asciiTheme="majorHAnsi" w:hAnsiTheme="majorHAnsi" w:cstheme="majorHAnsi"/>
          <w:szCs w:val="24"/>
        </w:rPr>
      </w:pPr>
      <w:r w:rsidRPr="00EC0A7D">
        <w:rPr>
          <w:rFonts w:asciiTheme="majorHAnsi" w:hAnsiTheme="majorHAnsi" w:cstheme="majorHAnsi"/>
        </w:rPr>
        <w:t>In particular:</w:t>
      </w:r>
    </w:p>
    <w:p w14:paraId="7BC9191A" w14:textId="77777777" w:rsidR="00EC0A7D" w:rsidRPr="00EC0A7D" w:rsidRDefault="00EC0A7D" w:rsidP="00EC0A7D">
      <w:pPr>
        <w:pStyle w:val="ListParagraph"/>
        <w:numPr>
          <w:ilvl w:val="0"/>
          <w:numId w:val="33"/>
        </w:numPr>
        <w:spacing w:after="126" w:line="276" w:lineRule="auto"/>
        <w:rPr>
          <w:rFonts w:asciiTheme="majorHAnsi" w:hAnsiTheme="majorHAnsi" w:cstheme="majorHAnsi"/>
          <w:lang w:val="en-US"/>
        </w:rPr>
      </w:pPr>
      <w:r w:rsidRPr="00EC0A7D">
        <w:rPr>
          <w:rFonts w:asciiTheme="majorHAnsi" w:hAnsiTheme="majorHAnsi" w:cstheme="majorHAnsi"/>
          <w:lang w:val="en-US"/>
        </w:rPr>
        <w:t>Procedures regulating operations shall allow the possibility of carrying out checks of the transaction’s characteristics, the reasons behind its execution, its authorisations, and the execution of the operation itself;</w:t>
      </w:r>
    </w:p>
    <w:p w14:paraId="6CD5018A" w14:textId="77777777" w:rsidR="00EC0A7D" w:rsidRPr="00EC0A7D" w:rsidRDefault="00EC0A7D" w:rsidP="00EC0A7D">
      <w:pPr>
        <w:pStyle w:val="ListParagraph"/>
        <w:numPr>
          <w:ilvl w:val="0"/>
          <w:numId w:val="33"/>
        </w:numPr>
        <w:spacing w:after="126" w:line="276" w:lineRule="auto"/>
        <w:rPr>
          <w:rFonts w:asciiTheme="majorHAnsi" w:hAnsiTheme="majorHAnsi" w:cstheme="majorHAnsi"/>
          <w:lang w:val="en-US"/>
        </w:rPr>
      </w:pPr>
      <w:r w:rsidRPr="00EC0A7D">
        <w:rPr>
          <w:rFonts w:asciiTheme="majorHAnsi" w:hAnsiTheme="majorHAnsi" w:cstheme="majorHAnsi"/>
          <w:lang w:val="en-US"/>
        </w:rPr>
        <w:t>it must be checked that the counterparty is not, as far as can be ascertained, involved in activities prohibited by law;</w:t>
      </w:r>
    </w:p>
    <w:p w14:paraId="42A8F827" w14:textId="77777777" w:rsidR="00EC0A7D" w:rsidRPr="00EC0A7D" w:rsidRDefault="00EC0A7D" w:rsidP="00EC0A7D">
      <w:pPr>
        <w:pStyle w:val="ListParagraph"/>
        <w:numPr>
          <w:ilvl w:val="0"/>
          <w:numId w:val="33"/>
        </w:numPr>
        <w:spacing w:after="126" w:line="276" w:lineRule="auto"/>
        <w:rPr>
          <w:rFonts w:asciiTheme="majorHAnsi" w:hAnsiTheme="majorHAnsi" w:cstheme="majorHAnsi"/>
          <w:lang w:val="en-US"/>
        </w:rPr>
      </w:pPr>
      <w:r w:rsidRPr="00EC0A7D">
        <w:rPr>
          <w:rFonts w:asciiTheme="majorHAnsi" w:hAnsiTheme="majorHAnsi" w:cstheme="majorHAnsi"/>
          <w:lang w:val="en-US"/>
        </w:rPr>
        <w:t>Each subject carrying out operations and/or transactions involving a sum of money, goods or other economically calculable benefits belonging to the Company shall act under authorisation and supply all valid evidence for inspection purposes upon request;</w:t>
      </w:r>
    </w:p>
    <w:p w14:paraId="6744D518" w14:textId="77777777" w:rsidR="00EC0A7D" w:rsidRPr="00EC0A7D" w:rsidRDefault="00EC0A7D" w:rsidP="00EC0A7D">
      <w:pPr>
        <w:pStyle w:val="ListParagraph"/>
        <w:numPr>
          <w:ilvl w:val="0"/>
          <w:numId w:val="33"/>
        </w:numPr>
        <w:spacing w:after="126" w:line="276" w:lineRule="auto"/>
        <w:rPr>
          <w:rFonts w:asciiTheme="majorHAnsi" w:hAnsiTheme="majorHAnsi" w:cstheme="majorHAnsi"/>
          <w:lang w:val="en-US"/>
        </w:rPr>
      </w:pPr>
      <w:r w:rsidRPr="00EC0A7D">
        <w:rPr>
          <w:rFonts w:asciiTheme="majorHAnsi" w:hAnsiTheme="majorHAnsi" w:cstheme="majorHAnsi"/>
          <w:lang w:val="en-US"/>
        </w:rPr>
        <w:t>Each company function is responsible for the accuracy, authenticity and validity of the documentation and information resulting from its activities.</w:t>
      </w:r>
    </w:p>
    <w:p w14:paraId="56AFED42" w14:textId="77777777" w:rsidR="00EC0A7D" w:rsidRPr="00EC0A7D" w:rsidRDefault="00EC0A7D" w:rsidP="00EC0A7D">
      <w:pPr>
        <w:spacing w:after="126"/>
        <w:rPr>
          <w:rFonts w:asciiTheme="majorHAnsi" w:hAnsiTheme="majorHAnsi" w:cstheme="majorHAnsi"/>
          <w:lang w:val="en-US"/>
        </w:rPr>
      </w:pPr>
    </w:p>
    <w:p w14:paraId="362DDA43" w14:textId="03FEA289" w:rsidR="00EC0A7D" w:rsidRPr="00285CA0" w:rsidRDefault="00EC0A7D" w:rsidP="00EC0A7D">
      <w:pPr>
        <w:pStyle w:val="Heading4"/>
        <w:spacing w:before="0" w:after="126"/>
        <w:rPr>
          <w:rFonts w:eastAsia="Times New Roman" w:cstheme="majorHAnsi"/>
          <w:iCs w:val="0"/>
          <w:color w:val="1EA2B0"/>
          <w:sz w:val="28"/>
          <w:lang w:val="en-US"/>
        </w:rPr>
      </w:pPr>
      <w:r w:rsidRPr="00285CA0">
        <w:rPr>
          <w:rFonts w:eastAsia="Times New Roman" w:cstheme="majorHAnsi"/>
          <w:iCs w:val="0"/>
          <w:color w:val="1EA2B0"/>
          <w:sz w:val="28"/>
          <w:lang w:val="en-US"/>
        </w:rPr>
        <w:t>PRINCIPLE 2</w:t>
      </w:r>
      <w:r w:rsidR="000D63A6">
        <w:rPr>
          <w:rFonts w:eastAsia="Times New Roman" w:cstheme="majorHAnsi"/>
          <w:iCs w:val="0"/>
          <w:color w:val="1EA2B0"/>
          <w:sz w:val="28"/>
          <w:lang w:val="en-US"/>
        </w:rPr>
        <w:t>2</w:t>
      </w:r>
      <w:r w:rsidRPr="00285CA0">
        <w:rPr>
          <w:rFonts w:eastAsia="Times New Roman" w:cstheme="majorHAnsi"/>
          <w:iCs w:val="0"/>
          <w:color w:val="1EA2B0"/>
          <w:sz w:val="28"/>
          <w:lang w:val="en-US"/>
        </w:rPr>
        <w:t>: Anti-money Laundering</w:t>
      </w:r>
    </w:p>
    <w:p w14:paraId="181B1BA7" w14:textId="77777777" w:rsidR="00EC0A7D" w:rsidRPr="00EC0A7D" w:rsidRDefault="00EC0A7D" w:rsidP="00EC0A7D">
      <w:pPr>
        <w:spacing w:after="126"/>
        <w:rPr>
          <w:rFonts w:asciiTheme="majorHAnsi" w:hAnsiTheme="majorHAnsi" w:cstheme="majorHAnsi"/>
          <w:lang w:val="en-US"/>
        </w:rPr>
      </w:pPr>
      <w:r w:rsidRPr="00EC0A7D">
        <w:rPr>
          <w:rFonts w:asciiTheme="majorHAnsi" w:hAnsiTheme="majorHAnsi" w:cstheme="majorHAnsi"/>
          <w:lang w:val="en-US"/>
        </w:rPr>
        <w:t xml:space="preserve">The Company performs its activities in compliance with anti-money laundering laws and regulations and with the instructions provided by the competent bodies. To this end, the Company commits to avoiding any suspect operations regarding correctness and transparency. </w:t>
      </w:r>
    </w:p>
    <w:p w14:paraId="63008AF1" w14:textId="7DBA90F2" w:rsidR="00EC0A7D" w:rsidRPr="00EC0A7D" w:rsidRDefault="00EC0A7D" w:rsidP="00EC0A7D">
      <w:pPr>
        <w:spacing w:after="126"/>
        <w:rPr>
          <w:rFonts w:asciiTheme="majorHAnsi" w:hAnsiTheme="majorHAnsi" w:cstheme="majorHAnsi"/>
          <w:lang w:val="en-US"/>
        </w:rPr>
      </w:pPr>
      <w:r w:rsidRPr="00EC0A7D">
        <w:rPr>
          <w:rFonts w:asciiTheme="majorHAnsi" w:hAnsiTheme="majorHAnsi" w:cstheme="majorHAnsi"/>
          <w:lang w:val="en-US"/>
        </w:rPr>
        <w:t xml:space="preserve">The Company only initiates relations with commercial counterparts, </w:t>
      </w:r>
      <w:r w:rsidR="00DC6567">
        <w:rPr>
          <w:rFonts w:asciiTheme="majorHAnsi" w:hAnsiTheme="majorHAnsi" w:cstheme="majorHAnsi"/>
          <w:lang w:val="en-US"/>
        </w:rPr>
        <w:t>S</w:t>
      </w:r>
      <w:r w:rsidRPr="00EC0A7D">
        <w:rPr>
          <w:rFonts w:asciiTheme="majorHAnsi" w:hAnsiTheme="majorHAnsi" w:cstheme="majorHAnsi"/>
          <w:lang w:val="en-US"/>
        </w:rPr>
        <w:t xml:space="preserve">uppliers, </w:t>
      </w:r>
      <w:r w:rsidR="00DC6567">
        <w:rPr>
          <w:rFonts w:asciiTheme="majorHAnsi" w:hAnsiTheme="majorHAnsi" w:cstheme="majorHAnsi"/>
          <w:lang w:val="en-US"/>
        </w:rPr>
        <w:t>P</w:t>
      </w:r>
      <w:r w:rsidRPr="00EC0A7D">
        <w:rPr>
          <w:rFonts w:asciiTheme="majorHAnsi" w:hAnsiTheme="majorHAnsi" w:cstheme="majorHAnsi"/>
          <w:lang w:val="en-US"/>
        </w:rPr>
        <w:t xml:space="preserve">artners, collaborators and </w:t>
      </w:r>
      <w:r w:rsidR="00DC6567">
        <w:rPr>
          <w:rFonts w:asciiTheme="majorHAnsi" w:hAnsiTheme="majorHAnsi" w:cstheme="majorHAnsi"/>
          <w:lang w:val="en-US"/>
        </w:rPr>
        <w:t>C</w:t>
      </w:r>
      <w:r w:rsidRPr="00EC0A7D">
        <w:rPr>
          <w:rFonts w:asciiTheme="majorHAnsi" w:hAnsiTheme="majorHAnsi" w:cstheme="majorHAnsi"/>
          <w:lang w:val="en-US"/>
        </w:rPr>
        <w:t>onsultants after having examined the information available in order to ascertain their respectability and the legitimacy of their activities, to avoid any potential involvement in operations which are even potentially involved in the laundering of money originating from illicit or criminal activities. The Company also acts in compliance with the internal controls procedures and anti-money laundering laws.</w:t>
      </w:r>
    </w:p>
    <w:p w14:paraId="26DF1F03" w14:textId="77777777" w:rsidR="00EC0A7D" w:rsidRPr="00EC0A7D" w:rsidRDefault="00EC0A7D" w:rsidP="00EC0A7D">
      <w:pPr>
        <w:spacing w:after="126"/>
        <w:rPr>
          <w:rFonts w:asciiTheme="majorHAnsi" w:hAnsiTheme="majorHAnsi" w:cstheme="majorHAnsi"/>
          <w:szCs w:val="24"/>
          <w:lang w:val="en-US"/>
        </w:rPr>
      </w:pPr>
      <w:r w:rsidRPr="00EC0A7D">
        <w:rPr>
          <w:rFonts w:asciiTheme="majorHAnsi" w:hAnsiTheme="majorHAnsi" w:cstheme="majorHAnsi"/>
          <w:lang w:val="en-US"/>
        </w:rPr>
        <w:t>It is absolutely forbidden to bring to the company proceeds in cash, in goods or other benefits through the creation of illegal activities.</w:t>
      </w:r>
    </w:p>
    <w:p w14:paraId="58B5794D" w14:textId="77777777" w:rsidR="00EC0A7D" w:rsidRPr="00EC0A7D" w:rsidRDefault="00EC0A7D" w:rsidP="00EC0A7D">
      <w:pPr>
        <w:spacing w:after="126"/>
        <w:rPr>
          <w:rFonts w:asciiTheme="majorHAnsi" w:hAnsiTheme="majorHAnsi" w:cstheme="majorHAnsi"/>
          <w:szCs w:val="24"/>
          <w:lang w:val="en-US"/>
        </w:rPr>
      </w:pPr>
    </w:p>
    <w:p w14:paraId="44FB5630" w14:textId="7957941D" w:rsidR="00EC0A7D" w:rsidRPr="00285CA0" w:rsidRDefault="00EC0A7D" w:rsidP="00EC0A7D">
      <w:pPr>
        <w:pStyle w:val="Heading4"/>
        <w:spacing w:before="0" w:after="126"/>
        <w:rPr>
          <w:rFonts w:eastAsia="Times New Roman" w:cstheme="majorHAnsi"/>
          <w:iCs w:val="0"/>
          <w:color w:val="1EA2B0"/>
          <w:sz w:val="28"/>
          <w:lang w:val="en-US"/>
        </w:rPr>
      </w:pPr>
      <w:r w:rsidRPr="00285CA0">
        <w:rPr>
          <w:rFonts w:eastAsia="Times New Roman" w:cstheme="majorHAnsi"/>
          <w:iCs w:val="0"/>
          <w:color w:val="1EA2B0"/>
          <w:sz w:val="28"/>
          <w:lang w:val="en-US"/>
        </w:rPr>
        <w:t>PRINCIPLE 2</w:t>
      </w:r>
      <w:r w:rsidR="00993B16">
        <w:rPr>
          <w:rFonts w:eastAsia="Times New Roman" w:cstheme="majorHAnsi"/>
          <w:iCs w:val="0"/>
          <w:color w:val="1EA2B0"/>
          <w:sz w:val="28"/>
          <w:lang w:val="en-US"/>
        </w:rPr>
        <w:t>3</w:t>
      </w:r>
      <w:r w:rsidRPr="00285CA0">
        <w:rPr>
          <w:rFonts w:eastAsia="Times New Roman" w:cstheme="majorHAnsi"/>
          <w:iCs w:val="0"/>
          <w:color w:val="1EA2B0"/>
          <w:sz w:val="28"/>
          <w:lang w:val="en-US"/>
        </w:rPr>
        <w:t>: Relations with the Company’s control bodies</w:t>
      </w:r>
    </w:p>
    <w:p w14:paraId="792659C2" w14:textId="77777777" w:rsidR="00EC0A7D" w:rsidRPr="00EC0A7D" w:rsidRDefault="00EC0A7D" w:rsidP="00EC0A7D">
      <w:pPr>
        <w:spacing w:after="126"/>
        <w:rPr>
          <w:rFonts w:asciiTheme="majorHAnsi" w:hAnsiTheme="majorHAnsi" w:cstheme="majorHAnsi"/>
          <w:lang w:val="en-US"/>
        </w:rPr>
      </w:pPr>
      <w:r w:rsidRPr="00EC0A7D">
        <w:rPr>
          <w:rFonts w:asciiTheme="majorHAnsi" w:hAnsiTheme="majorHAnsi" w:cstheme="majorHAnsi"/>
          <w:lang w:val="en-US"/>
        </w:rPr>
        <w:t>The Board of Directors and the Board of Statutory Auditors perform their duties with professionalism, autonomy and independence.</w:t>
      </w:r>
    </w:p>
    <w:p w14:paraId="4F4E5E03" w14:textId="5C56DE5F" w:rsidR="00EC0A7D" w:rsidRPr="00EC0A7D" w:rsidRDefault="00EC0A7D" w:rsidP="00EC0A7D">
      <w:pPr>
        <w:spacing w:after="126"/>
        <w:rPr>
          <w:rFonts w:asciiTheme="majorHAnsi" w:hAnsiTheme="majorHAnsi" w:cstheme="majorHAnsi"/>
          <w:lang w:val="en-US"/>
        </w:rPr>
      </w:pPr>
      <w:r w:rsidRPr="00EC0A7D">
        <w:rPr>
          <w:rFonts w:asciiTheme="majorHAnsi" w:hAnsiTheme="majorHAnsi" w:cstheme="majorHAnsi"/>
          <w:lang w:val="en-US"/>
        </w:rPr>
        <w:t xml:space="preserve">The Company requires all staff to act with propriety and transparency while performing their working activities, especially with regard to relationships with shareholders, members of the Board of Statutory Auditors, other </w:t>
      </w:r>
      <w:r w:rsidR="0073613A">
        <w:rPr>
          <w:rFonts w:asciiTheme="majorHAnsi" w:hAnsiTheme="majorHAnsi" w:cstheme="majorHAnsi"/>
          <w:lang w:val="en-US"/>
        </w:rPr>
        <w:t>C</w:t>
      </w:r>
      <w:r w:rsidRPr="00EC0A7D">
        <w:rPr>
          <w:rFonts w:asciiTheme="majorHAnsi" w:hAnsiTheme="majorHAnsi" w:cstheme="majorHAnsi"/>
          <w:lang w:val="en-US"/>
        </w:rPr>
        <w:t xml:space="preserve">ompany </w:t>
      </w:r>
      <w:r w:rsidR="0073613A">
        <w:rPr>
          <w:rFonts w:asciiTheme="majorHAnsi" w:hAnsiTheme="majorHAnsi" w:cstheme="majorHAnsi"/>
          <w:lang w:val="en-US"/>
        </w:rPr>
        <w:t>B</w:t>
      </w:r>
      <w:r w:rsidRPr="00EC0A7D">
        <w:rPr>
          <w:rFonts w:asciiTheme="majorHAnsi" w:hAnsiTheme="majorHAnsi" w:cstheme="majorHAnsi"/>
          <w:lang w:val="en-US"/>
        </w:rPr>
        <w:t>odies or the auditing firm, and demands made by these, while exercising their respective institutional functions.</w:t>
      </w:r>
    </w:p>
    <w:p w14:paraId="0C7980B8" w14:textId="77777777" w:rsidR="00EC0A7D" w:rsidRPr="00EC0A7D" w:rsidRDefault="00EC0A7D" w:rsidP="00EC0A7D">
      <w:pPr>
        <w:spacing w:after="126"/>
        <w:rPr>
          <w:rFonts w:asciiTheme="majorHAnsi" w:hAnsiTheme="majorHAnsi" w:cstheme="majorHAnsi"/>
          <w:lang w:val="en-US"/>
        </w:rPr>
      </w:pPr>
      <w:r w:rsidRPr="00EC0A7D">
        <w:rPr>
          <w:rFonts w:asciiTheme="majorHAnsi" w:hAnsiTheme="majorHAnsi" w:cstheme="majorHAnsi"/>
          <w:lang w:val="en-US"/>
        </w:rPr>
        <w:t>It is strictly forbidden to obstruct or hinder the development of the inspections or revisions which have been legally assigned to shareholders, the Board of Auditors and other social bodies or to the auditing firm, i.e. to influence the independent judgment of these subjects in order to misrepresent the Company’s financial, economic and patrimonial situation.</w:t>
      </w:r>
    </w:p>
    <w:p w14:paraId="2C4BCE57" w14:textId="77777777" w:rsidR="00EC0A7D" w:rsidRPr="00EC0A7D" w:rsidRDefault="00EC0A7D" w:rsidP="00EC0A7D">
      <w:pPr>
        <w:spacing w:after="126"/>
        <w:rPr>
          <w:rFonts w:asciiTheme="majorHAnsi" w:hAnsiTheme="majorHAnsi" w:cstheme="majorHAnsi"/>
          <w:lang w:val="en-US"/>
        </w:rPr>
      </w:pPr>
      <w:r w:rsidRPr="00EC0A7D">
        <w:rPr>
          <w:rFonts w:asciiTheme="majorHAnsi" w:hAnsiTheme="majorHAnsi" w:cstheme="majorHAnsi"/>
          <w:lang w:val="en-US"/>
        </w:rPr>
        <w:t>Recipients must give notice of a conflict of interest with the Company, specifying the nature, terms, origin and extent of this.</w:t>
      </w:r>
    </w:p>
    <w:p w14:paraId="73379B9F" w14:textId="77777777" w:rsidR="00EC0A7D" w:rsidRPr="00EC0A7D" w:rsidRDefault="00EC0A7D" w:rsidP="00EC0A7D">
      <w:pPr>
        <w:spacing w:after="126"/>
        <w:rPr>
          <w:rFonts w:asciiTheme="majorHAnsi" w:hAnsiTheme="majorHAnsi" w:cstheme="majorHAnsi"/>
          <w:lang w:val="en-US"/>
        </w:rPr>
      </w:pPr>
    </w:p>
    <w:p w14:paraId="375A0F8F" w14:textId="0B9DD9F3" w:rsidR="00EC0A7D" w:rsidRPr="00285CA0" w:rsidRDefault="00EC0A7D" w:rsidP="00EC0A7D">
      <w:pPr>
        <w:pStyle w:val="Heading4"/>
        <w:spacing w:before="0" w:after="126"/>
        <w:rPr>
          <w:rFonts w:eastAsia="Times New Roman" w:cstheme="majorHAnsi"/>
          <w:iCs w:val="0"/>
          <w:color w:val="1EA2B0"/>
          <w:sz w:val="28"/>
          <w:lang w:val="en-US"/>
        </w:rPr>
      </w:pPr>
      <w:r w:rsidRPr="00285CA0">
        <w:rPr>
          <w:rFonts w:eastAsia="Times New Roman" w:cstheme="majorHAnsi"/>
          <w:iCs w:val="0"/>
          <w:color w:val="1EA2B0"/>
          <w:sz w:val="28"/>
          <w:lang w:val="en-US"/>
        </w:rPr>
        <w:t>PRINCIPLE 2</w:t>
      </w:r>
      <w:r w:rsidR="00BE0539">
        <w:rPr>
          <w:rFonts w:eastAsia="Times New Roman" w:cstheme="majorHAnsi"/>
          <w:iCs w:val="0"/>
          <w:color w:val="1EA2B0"/>
          <w:sz w:val="28"/>
          <w:lang w:val="en-US"/>
        </w:rPr>
        <w:t>4</w:t>
      </w:r>
      <w:r w:rsidRPr="00285CA0">
        <w:rPr>
          <w:rFonts w:eastAsia="Times New Roman" w:cstheme="majorHAnsi"/>
          <w:iCs w:val="0"/>
          <w:color w:val="1EA2B0"/>
          <w:sz w:val="28"/>
          <w:lang w:val="en-US"/>
        </w:rPr>
        <w:t>: Safeguarding Company assets</w:t>
      </w:r>
    </w:p>
    <w:p w14:paraId="1513B0E7" w14:textId="77777777" w:rsidR="00EC0A7D" w:rsidRPr="00EC0A7D" w:rsidRDefault="00EC0A7D" w:rsidP="00EC0A7D">
      <w:pPr>
        <w:spacing w:after="126"/>
        <w:rPr>
          <w:rFonts w:asciiTheme="majorHAnsi" w:hAnsiTheme="majorHAnsi" w:cstheme="majorHAnsi"/>
          <w:lang w:val="en-US"/>
        </w:rPr>
      </w:pPr>
      <w:r w:rsidRPr="00EC0A7D">
        <w:rPr>
          <w:rFonts w:asciiTheme="majorHAnsi" w:hAnsiTheme="majorHAnsi" w:cstheme="majorHAnsi"/>
          <w:lang w:val="en-US"/>
        </w:rPr>
        <w:t>Any behaviour aimed at causing damage to the integrity of corporate assets is strictly forbidden.</w:t>
      </w:r>
    </w:p>
    <w:p w14:paraId="2F763A21" w14:textId="77777777" w:rsidR="00EC0A7D" w:rsidRPr="00EC0A7D" w:rsidRDefault="00EC0A7D" w:rsidP="00EC0A7D">
      <w:pPr>
        <w:spacing w:after="126"/>
        <w:rPr>
          <w:rFonts w:asciiTheme="majorHAnsi" w:hAnsiTheme="majorHAnsi" w:cstheme="majorHAnsi"/>
          <w:lang w:val="en-US"/>
        </w:rPr>
      </w:pPr>
      <w:r w:rsidRPr="00EC0A7D">
        <w:rPr>
          <w:rFonts w:asciiTheme="majorHAnsi" w:hAnsiTheme="majorHAnsi" w:cstheme="majorHAnsi"/>
          <w:lang w:val="en-US"/>
        </w:rPr>
        <w:t>In particular, it is forbidden to return, or pretend to return, contributions to shareholders, or to release them from the obligation to carry these out.</w:t>
      </w:r>
    </w:p>
    <w:p w14:paraId="65A0BDE8" w14:textId="77777777" w:rsidR="00EC0A7D" w:rsidRPr="00EC0A7D" w:rsidRDefault="00EC0A7D" w:rsidP="00EC0A7D">
      <w:pPr>
        <w:spacing w:after="126"/>
        <w:rPr>
          <w:rFonts w:asciiTheme="majorHAnsi" w:hAnsiTheme="majorHAnsi" w:cstheme="majorHAnsi"/>
          <w:lang w:val="en-US"/>
        </w:rPr>
      </w:pPr>
      <w:r w:rsidRPr="00EC0A7D">
        <w:rPr>
          <w:rFonts w:asciiTheme="majorHAnsi" w:hAnsiTheme="majorHAnsi" w:cstheme="majorHAnsi"/>
          <w:lang w:val="en-US"/>
        </w:rPr>
        <w:t>Likewise, it is forbidden to distribute profits or advances on profits not actually realised or allocated by law to reserves, or to distribute reserves, even those which are not composed of profits, which cannot by law be distributed.</w:t>
      </w:r>
    </w:p>
    <w:p w14:paraId="62A256C7" w14:textId="77777777" w:rsidR="00EC0A7D" w:rsidRPr="00EC0A7D" w:rsidRDefault="00EC0A7D" w:rsidP="00EC0A7D">
      <w:pPr>
        <w:spacing w:after="126"/>
        <w:rPr>
          <w:rFonts w:asciiTheme="majorHAnsi" w:hAnsiTheme="majorHAnsi" w:cstheme="majorHAnsi"/>
          <w:lang w:val="en-US"/>
        </w:rPr>
      </w:pPr>
      <w:r w:rsidRPr="00EC0A7D">
        <w:rPr>
          <w:rFonts w:asciiTheme="majorHAnsi" w:hAnsiTheme="majorHAnsi" w:cstheme="majorHAnsi"/>
          <w:lang w:val="en-US"/>
        </w:rPr>
        <w:t>Similarly, it is prohibited to purchase or underwrite shares, or capital shares, causing damage to the integrity of the share capital or reserves that cannot be distributed by law, as well as creating or fictitiously increasing the share capital by allocating shares in excess of the amount of social capital.</w:t>
      </w:r>
    </w:p>
    <w:p w14:paraId="08E806E8" w14:textId="41BF0749" w:rsidR="00EC0A7D" w:rsidRPr="00EC0A7D" w:rsidRDefault="00EC0A7D" w:rsidP="00EC0A7D">
      <w:pPr>
        <w:pStyle w:val="Heading4"/>
        <w:spacing w:before="0" w:after="126"/>
        <w:rPr>
          <w:rFonts w:cstheme="majorHAnsi"/>
          <w:i w:val="0"/>
          <w:color w:val="000000" w:themeColor="text1"/>
          <w:lang w:val="en-US"/>
        </w:rPr>
      </w:pPr>
      <w:r w:rsidRPr="00EC0A7D">
        <w:rPr>
          <w:rFonts w:cstheme="majorHAnsi"/>
          <w:i w:val="0"/>
          <w:color w:val="000000"/>
          <w:lang w:val="en-US"/>
        </w:rPr>
        <w:t>Finally, transactions on contributions, profits and reserves and on share capital, must be conducted in respect of both the primary and secondary regulations applicable, as well as in compliance with corporate governance rules and with the processes/procedures designed for the analysis and evaluation of the above-mentioned transactions.</w:t>
      </w:r>
    </w:p>
    <w:p w14:paraId="485DBA5D" w14:textId="77777777" w:rsidR="00EC0A7D" w:rsidRPr="00EC0A7D" w:rsidRDefault="00EC0A7D" w:rsidP="00EC0A7D">
      <w:pPr>
        <w:spacing w:after="126"/>
        <w:rPr>
          <w:rFonts w:asciiTheme="majorHAnsi" w:hAnsiTheme="majorHAnsi" w:cstheme="majorHAnsi"/>
          <w:lang w:val="en-US"/>
        </w:rPr>
      </w:pPr>
    </w:p>
    <w:p w14:paraId="4EC35195" w14:textId="58874459" w:rsidR="00EC0A7D" w:rsidRPr="00285CA0" w:rsidRDefault="00EC0A7D" w:rsidP="00EC0A7D">
      <w:pPr>
        <w:pStyle w:val="Heading4"/>
        <w:spacing w:before="0" w:after="126"/>
        <w:rPr>
          <w:rFonts w:eastAsia="Times New Roman" w:cstheme="majorHAnsi"/>
          <w:iCs w:val="0"/>
          <w:color w:val="1EA2B0"/>
          <w:sz w:val="28"/>
          <w:lang w:val="en-US"/>
        </w:rPr>
      </w:pPr>
      <w:r w:rsidRPr="00285CA0">
        <w:rPr>
          <w:rFonts w:eastAsia="Times New Roman" w:cstheme="majorHAnsi"/>
          <w:iCs w:val="0"/>
          <w:color w:val="1EA2B0"/>
          <w:sz w:val="28"/>
          <w:lang w:val="en-US"/>
        </w:rPr>
        <w:t>PRINCIPLE 2</w:t>
      </w:r>
      <w:r w:rsidR="00BE0539">
        <w:rPr>
          <w:rFonts w:eastAsia="Times New Roman" w:cstheme="majorHAnsi"/>
          <w:iCs w:val="0"/>
          <w:color w:val="1EA2B0"/>
          <w:sz w:val="28"/>
          <w:lang w:val="en-US"/>
        </w:rPr>
        <w:t>5</w:t>
      </w:r>
      <w:r w:rsidRPr="00285CA0">
        <w:rPr>
          <w:rFonts w:eastAsia="Times New Roman" w:cstheme="majorHAnsi"/>
          <w:iCs w:val="0"/>
          <w:color w:val="1EA2B0"/>
          <w:sz w:val="28"/>
          <w:lang w:val="en-US"/>
        </w:rPr>
        <w:t>: Safeguarding Company creditors</w:t>
      </w:r>
    </w:p>
    <w:p w14:paraId="361DAC21" w14:textId="77777777" w:rsidR="00EC0A7D" w:rsidRPr="00EC0A7D" w:rsidRDefault="00EC0A7D" w:rsidP="00EC0A7D">
      <w:pPr>
        <w:spacing w:after="126"/>
        <w:rPr>
          <w:rFonts w:asciiTheme="majorHAnsi" w:hAnsiTheme="majorHAnsi" w:cstheme="majorHAnsi"/>
          <w:lang w:val="en-US"/>
        </w:rPr>
      </w:pPr>
      <w:r w:rsidRPr="00EC0A7D">
        <w:rPr>
          <w:rFonts w:asciiTheme="majorHAnsi" w:hAnsiTheme="majorHAnsi" w:cstheme="majorHAnsi"/>
          <w:lang w:val="en-US"/>
        </w:rPr>
        <w:t>Any behaviour aimed at reducing shared capital, merging with other companies or splitting, thus damaging creditors, is strictly forbidden.</w:t>
      </w:r>
    </w:p>
    <w:p w14:paraId="2B613027" w14:textId="77777777" w:rsidR="00EC0A7D" w:rsidRPr="00EC0A7D" w:rsidRDefault="00EC0A7D" w:rsidP="00EC0A7D">
      <w:pPr>
        <w:spacing w:after="126"/>
        <w:rPr>
          <w:rFonts w:asciiTheme="majorHAnsi" w:hAnsiTheme="majorHAnsi" w:cstheme="majorHAnsi"/>
          <w:lang w:val="en-US"/>
        </w:rPr>
      </w:pPr>
    </w:p>
    <w:p w14:paraId="4A810A8E" w14:textId="5855F973" w:rsidR="00EC0A7D" w:rsidRPr="00285CA0" w:rsidRDefault="00EC0A7D" w:rsidP="00EC0A7D">
      <w:pPr>
        <w:pStyle w:val="Heading4"/>
        <w:spacing w:before="0" w:after="126"/>
        <w:rPr>
          <w:rFonts w:eastAsia="Times New Roman" w:cstheme="majorHAnsi"/>
          <w:iCs w:val="0"/>
          <w:color w:val="1EA2B0"/>
          <w:sz w:val="28"/>
          <w:lang w:val="en-US"/>
        </w:rPr>
      </w:pPr>
      <w:r w:rsidRPr="00285CA0">
        <w:rPr>
          <w:rFonts w:eastAsia="Times New Roman" w:cstheme="majorHAnsi"/>
          <w:iCs w:val="0"/>
          <w:color w:val="1EA2B0"/>
          <w:sz w:val="28"/>
          <w:lang w:val="en-US"/>
        </w:rPr>
        <w:t>PRINCIPLE 2</w:t>
      </w:r>
      <w:r w:rsidR="00BE0539">
        <w:rPr>
          <w:rFonts w:eastAsia="Times New Roman" w:cstheme="majorHAnsi"/>
          <w:iCs w:val="0"/>
          <w:color w:val="1EA2B0"/>
          <w:sz w:val="28"/>
          <w:lang w:val="en-US"/>
        </w:rPr>
        <w:t>6</w:t>
      </w:r>
      <w:r w:rsidRPr="00285CA0">
        <w:rPr>
          <w:rFonts w:eastAsia="Times New Roman" w:cstheme="majorHAnsi"/>
          <w:iCs w:val="0"/>
          <w:color w:val="1EA2B0"/>
          <w:sz w:val="28"/>
          <w:lang w:val="en-US"/>
        </w:rPr>
        <w:t>: Influencing the Shareholders’ Meeting</w:t>
      </w:r>
    </w:p>
    <w:p w14:paraId="537EC0E0" w14:textId="77777777" w:rsidR="00EC0A7D" w:rsidRPr="00EC0A7D" w:rsidRDefault="00EC0A7D" w:rsidP="00EC0A7D">
      <w:pPr>
        <w:spacing w:after="126"/>
        <w:rPr>
          <w:rFonts w:asciiTheme="majorHAnsi" w:hAnsiTheme="majorHAnsi" w:cstheme="majorHAnsi"/>
          <w:lang w:val="en-US"/>
        </w:rPr>
      </w:pPr>
      <w:r w:rsidRPr="00EC0A7D">
        <w:rPr>
          <w:rFonts w:asciiTheme="majorHAnsi" w:hAnsiTheme="majorHAnsi" w:cstheme="majorHAnsi"/>
          <w:lang w:val="en-US"/>
        </w:rPr>
        <w:t>Any simulated or fraudulent act aimed at influencing the position of the members of the Shareholders’ Meeting in order to achieve an irregular majority and/or a different decision than what would have otherwise been taken is strictly forbidden.</w:t>
      </w:r>
    </w:p>
    <w:p w14:paraId="40BA42AB" w14:textId="77777777" w:rsidR="00EC0A7D" w:rsidRPr="00EC0A7D" w:rsidRDefault="00EC0A7D" w:rsidP="00EC0A7D">
      <w:pPr>
        <w:spacing w:after="126"/>
        <w:rPr>
          <w:rFonts w:asciiTheme="majorHAnsi" w:hAnsiTheme="majorHAnsi" w:cstheme="majorHAnsi"/>
          <w:lang w:val="en-US"/>
        </w:rPr>
      </w:pPr>
    </w:p>
    <w:p w14:paraId="449C662C" w14:textId="754F98ED" w:rsidR="00EC0A7D" w:rsidRPr="00285CA0" w:rsidRDefault="00EC0A7D" w:rsidP="00EC0A7D">
      <w:pPr>
        <w:pStyle w:val="Heading4"/>
        <w:spacing w:before="0" w:after="126"/>
        <w:rPr>
          <w:rFonts w:eastAsia="Times New Roman" w:cstheme="majorHAnsi"/>
          <w:iCs w:val="0"/>
          <w:color w:val="1EA2B0"/>
          <w:sz w:val="28"/>
          <w:lang w:val="en-US"/>
        </w:rPr>
      </w:pPr>
      <w:r w:rsidRPr="00285CA0">
        <w:rPr>
          <w:rFonts w:eastAsia="Times New Roman" w:cstheme="majorHAnsi"/>
          <w:iCs w:val="0"/>
          <w:color w:val="1EA2B0"/>
          <w:sz w:val="28"/>
          <w:lang w:val="en-US"/>
        </w:rPr>
        <w:t>PRINCIPLE 2</w:t>
      </w:r>
      <w:r w:rsidR="00541234">
        <w:rPr>
          <w:rFonts w:eastAsia="Times New Roman" w:cstheme="majorHAnsi"/>
          <w:iCs w:val="0"/>
          <w:color w:val="1EA2B0"/>
          <w:sz w:val="28"/>
          <w:lang w:val="en-US"/>
        </w:rPr>
        <w:t>7</w:t>
      </w:r>
      <w:r w:rsidRPr="00285CA0">
        <w:rPr>
          <w:rFonts w:eastAsia="Times New Roman" w:cstheme="majorHAnsi"/>
          <w:iCs w:val="0"/>
          <w:color w:val="1EA2B0"/>
          <w:sz w:val="28"/>
          <w:lang w:val="en-US"/>
        </w:rPr>
        <w:t>: Protection of privacy and confidential information</w:t>
      </w:r>
    </w:p>
    <w:p w14:paraId="3F088DD6" w14:textId="77777777" w:rsidR="00EC0A7D" w:rsidRPr="00EC0A7D" w:rsidRDefault="00EC0A7D" w:rsidP="00EC0A7D">
      <w:pPr>
        <w:spacing w:after="126"/>
        <w:rPr>
          <w:rFonts w:asciiTheme="majorHAnsi" w:hAnsiTheme="majorHAnsi" w:cstheme="majorHAnsi"/>
          <w:lang w:val="en-US"/>
        </w:rPr>
      </w:pPr>
      <w:r w:rsidRPr="00EC0A7D">
        <w:rPr>
          <w:rFonts w:asciiTheme="majorHAnsi" w:hAnsiTheme="majorHAnsi" w:cstheme="majorHAnsi"/>
          <w:lang w:val="en-US"/>
        </w:rPr>
        <w:t>The Company protects the privacy and confidentiality of all information and data regarding Recipients and third parties gathered whilst carrying out working activities.</w:t>
      </w:r>
    </w:p>
    <w:p w14:paraId="46361B24" w14:textId="77777777" w:rsidR="00EC0A7D" w:rsidRPr="00EC0A7D" w:rsidRDefault="00EC0A7D" w:rsidP="00EC0A7D">
      <w:pPr>
        <w:spacing w:after="126"/>
        <w:rPr>
          <w:rFonts w:asciiTheme="majorHAnsi" w:hAnsiTheme="majorHAnsi" w:cstheme="majorHAnsi"/>
          <w:lang w:val="en-US"/>
        </w:rPr>
      </w:pPr>
      <w:r w:rsidRPr="00EC0A7D">
        <w:rPr>
          <w:rFonts w:asciiTheme="majorHAnsi" w:hAnsiTheme="majorHAnsi" w:cstheme="majorHAnsi"/>
          <w:lang w:val="en-US"/>
        </w:rPr>
        <w:t>Data processing is carried out by identifying an individual to be in charge of this function, in accordance with the laws in force.</w:t>
      </w:r>
    </w:p>
    <w:p w14:paraId="24BC0A19" w14:textId="77777777" w:rsidR="00EC0A7D" w:rsidRPr="00EC0A7D" w:rsidRDefault="00EC0A7D" w:rsidP="00EC0A7D">
      <w:pPr>
        <w:spacing w:after="126"/>
        <w:rPr>
          <w:rFonts w:asciiTheme="majorHAnsi" w:hAnsiTheme="majorHAnsi" w:cstheme="majorHAnsi"/>
          <w:lang w:val="en-US"/>
        </w:rPr>
      </w:pPr>
      <w:r w:rsidRPr="00EC0A7D">
        <w:rPr>
          <w:rFonts w:asciiTheme="majorHAnsi" w:hAnsiTheme="majorHAnsi" w:cstheme="majorHAnsi"/>
          <w:lang w:val="en-US"/>
        </w:rPr>
        <w:t>Information regarding the business is the property of the Company, and must be made available to the Company on request.</w:t>
      </w:r>
    </w:p>
    <w:p w14:paraId="5CDC28A3" w14:textId="77777777" w:rsidR="00EC0A7D" w:rsidRPr="00EC0A7D" w:rsidRDefault="00EC0A7D" w:rsidP="00EC0A7D">
      <w:pPr>
        <w:spacing w:after="126"/>
        <w:rPr>
          <w:rFonts w:asciiTheme="majorHAnsi" w:hAnsiTheme="majorHAnsi" w:cstheme="majorHAnsi"/>
          <w:lang w:val="en-US"/>
        </w:rPr>
      </w:pPr>
      <w:r w:rsidRPr="00EC0A7D">
        <w:rPr>
          <w:rFonts w:asciiTheme="majorHAnsi" w:hAnsiTheme="majorHAnsi" w:cstheme="majorHAnsi"/>
          <w:lang w:val="en-US"/>
        </w:rPr>
        <w:t>Recipients only have access to information for which they are authorised, and are required to use this in compliance with the obligations arising from his/her office. He/she must not copy, remove or destroy information</w:t>
      </w:r>
    </w:p>
    <w:p w14:paraId="050FE0F7" w14:textId="09AAA85F" w:rsidR="00EC0A7D" w:rsidRPr="00EC0A7D" w:rsidRDefault="00EC0A7D" w:rsidP="00EC0A7D">
      <w:pPr>
        <w:spacing w:after="126"/>
        <w:rPr>
          <w:rFonts w:asciiTheme="majorHAnsi" w:hAnsiTheme="majorHAnsi" w:cstheme="majorHAnsi"/>
          <w:lang w:val="en-US"/>
        </w:rPr>
      </w:pPr>
      <w:r w:rsidRPr="00EC0A7D">
        <w:rPr>
          <w:rFonts w:asciiTheme="majorHAnsi" w:hAnsiTheme="majorHAnsi" w:cstheme="majorHAnsi"/>
          <w:lang w:val="en-US"/>
        </w:rPr>
        <w:t>Recipients must preserve the confidentiality of the information they come into contact with whilst carrying out his/her office or professional duties, even after the termination of their relationship with the Company.</w:t>
      </w:r>
    </w:p>
    <w:p w14:paraId="4D361ED9" w14:textId="77777777" w:rsidR="00EC0A7D" w:rsidRPr="00EC0A7D" w:rsidRDefault="00EC0A7D" w:rsidP="00EC0A7D">
      <w:pPr>
        <w:spacing w:after="126"/>
        <w:rPr>
          <w:rFonts w:asciiTheme="majorHAnsi" w:hAnsiTheme="majorHAnsi" w:cstheme="majorHAnsi"/>
          <w:lang w:val="en-US"/>
        </w:rPr>
      </w:pPr>
      <w:r w:rsidRPr="00EC0A7D">
        <w:rPr>
          <w:rFonts w:asciiTheme="majorHAnsi" w:hAnsiTheme="majorHAnsi" w:cstheme="majorHAnsi"/>
          <w:lang w:val="en-US"/>
        </w:rPr>
        <w:t>Corporate information must only be used for the purposes permitted for the purposes of his/her office or profession.</w:t>
      </w:r>
    </w:p>
    <w:p w14:paraId="304A50BC" w14:textId="730A0A1E" w:rsidR="00EC0A7D" w:rsidRPr="00EC0A7D" w:rsidRDefault="00EC0A7D" w:rsidP="00EC0A7D">
      <w:pPr>
        <w:spacing w:after="126"/>
        <w:rPr>
          <w:rFonts w:asciiTheme="majorHAnsi" w:hAnsiTheme="majorHAnsi" w:cstheme="majorHAnsi"/>
          <w:lang w:val="en-US"/>
        </w:rPr>
      </w:pPr>
      <w:r w:rsidRPr="00EC0A7D">
        <w:rPr>
          <w:rFonts w:asciiTheme="majorHAnsi" w:hAnsiTheme="majorHAnsi" w:cstheme="majorHAnsi"/>
          <w:lang w:val="en-US"/>
        </w:rPr>
        <w:t xml:space="preserve">Use and disclosure of inside information relating to financial instruments is prohibited. In particular, it is forbidden to acquire or dispose of Group company securities - directly or through a third party - where the </w:t>
      </w:r>
      <w:r w:rsidR="003D3406">
        <w:rPr>
          <w:rFonts w:asciiTheme="majorHAnsi" w:hAnsiTheme="majorHAnsi" w:cstheme="majorHAnsi"/>
          <w:lang w:val="en-US"/>
        </w:rPr>
        <w:t>R</w:t>
      </w:r>
      <w:r w:rsidRPr="00EC0A7D">
        <w:rPr>
          <w:rFonts w:asciiTheme="majorHAnsi" w:hAnsiTheme="majorHAnsi" w:cstheme="majorHAnsi"/>
          <w:lang w:val="en-US"/>
        </w:rPr>
        <w:t>ecipient is aware of information that has not yet been made public. It is likewise forbidden to communicate such information to third parties.</w:t>
      </w:r>
    </w:p>
    <w:p w14:paraId="2E081756" w14:textId="77777777" w:rsidR="00EC0A7D" w:rsidRPr="00EC0A7D" w:rsidRDefault="00EC0A7D" w:rsidP="00EC0A7D">
      <w:pPr>
        <w:spacing w:after="126"/>
        <w:rPr>
          <w:rFonts w:asciiTheme="majorHAnsi" w:hAnsiTheme="majorHAnsi" w:cstheme="majorHAnsi"/>
          <w:lang w:val="en-US"/>
        </w:rPr>
      </w:pPr>
    </w:p>
    <w:p w14:paraId="07740C52" w14:textId="63331749" w:rsidR="00EC0A7D" w:rsidRPr="00285CA0" w:rsidRDefault="00EC0A7D" w:rsidP="00EC0A7D">
      <w:pPr>
        <w:pStyle w:val="Heading4"/>
        <w:spacing w:before="0" w:after="126"/>
        <w:rPr>
          <w:rFonts w:eastAsia="Times New Roman" w:cstheme="majorHAnsi"/>
          <w:iCs w:val="0"/>
          <w:color w:val="1EA2B0"/>
          <w:sz w:val="28"/>
          <w:lang w:val="en-US"/>
        </w:rPr>
      </w:pPr>
      <w:r w:rsidRPr="00285CA0">
        <w:rPr>
          <w:rFonts w:eastAsia="Times New Roman" w:cstheme="majorHAnsi"/>
          <w:iCs w:val="0"/>
          <w:color w:val="1EA2B0"/>
          <w:sz w:val="28"/>
          <w:lang w:val="en-US"/>
        </w:rPr>
        <w:t>PRINCIPLE 2</w:t>
      </w:r>
      <w:r w:rsidR="00794566">
        <w:rPr>
          <w:rFonts w:eastAsia="Times New Roman" w:cstheme="majorHAnsi"/>
          <w:iCs w:val="0"/>
          <w:color w:val="1EA2B0"/>
          <w:sz w:val="28"/>
          <w:lang w:val="en-US"/>
        </w:rPr>
        <w:t>8</w:t>
      </w:r>
      <w:r w:rsidRPr="00285CA0">
        <w:rPr>
          <w:rFonts w:eastAsia="Times New Roman" w:cstheme="majorHAnsi"/>
          <w:iCs w:val="0"/>
          <w:color w:val="1EA2B0"/>
          <w:sz w:val="28"/>
          <w:lang w:val="en-US"/>
        </w:rPr>
        <w:t>: Diffusion of false information</w:t>
      </w:r>
    </w:p>
    <w:p w14:paraId="0A09639C" w14:textId="77777777" w:rsidR="00EC0A7D" w:rsidRPr="00EC0A7D" w:rsidRDefault="00EC0A7D" w:rsidP="00EC0A7D">
      <w:pPr>
        <w:spacing w:after="126"/>
        <w:rPr>
          <w:rFonts w:asciiTheme="majorHAnsi" w:hAnsiTheme="majorHAnsi" w:cstheme="majorHAnsi"/>
          <w:lang w:val="en-US"/>
        </w:rPr>
      </w:pPr>
      <w:r w:rsidRPr="00EC0A7D">
        <w:rPr>
          <w:rFonts w:asciiTheme="majorHAnsi" w:hAnsiTheme="majorHAnsi" w:cstheme="majorHAnsi"/>
          <w:lang w:val="en-US"/>
        </w:rPr>
        <w:t>All information supplied to external sources must be truthful, clear and transparent.</w:t>
      </w:r>
    </w:p>
    <w:p w14:paraId="253F0588" w14:textId="77777777" w:rsidR="00EC0A7D" w:rsidRPr="00EC0A7D" w:rsidRDefault="00EC0A7D" w:rsidP="00EC0A7D">
      <w:pPr>
        <w:spacing w:after="126"/>
        <w:rPr>
          <w:rFonts w:asciiTheme="majorHAnsi" w:hAnsiTheme="majorHAnsi" w:cstheme="majorHAnsi"/>
          <w:lang w:val="en-US"/>
        </w:rPr>
      </w:pPr>
      <w:r w:rsidRPr="00EC0A7D">
        <w:rPr>
          <w:rFonts w:asciiTheme="majorHAnsi" w:hAnsiTheme="majorHAnsi" w:cstheme="majorHAnsi"/>
          <w:lang w:val="en-US"/>
        </w:rPr>
        <w:t xml:space="preserve">Communication and disclosure of news regarding the Company’s actions is carried out solely by formally authorised Departments. </w:t>
      </w:r>
    </w:p>
    <w:p w14:paraId="7DC3EC2C" w14:textId="22554A5D" w:rsidR="00EC0A7D" w:rsidRPr="00EC0A7D" w:rsidRDefault="00EC0A7D" w:rsidP="00EC0A7D">
      <w:pPr>
        <w:spacing w:after="126"/>
        <w:rPr>
          <w:rFonts w:asciiTheme="majorHAnsi" w:hAnsiTheme="majorHAnsi" w:cstheme="majorHAnsi"/>
          <w:lang w:val="en-US"/>
        </w:rPr>
      </w:pPr>
      <w:r w:rsidRPr="00EC0A7D">
        <w:rPr>
          <w:rFonts w:asciiTheme="majorHAnsi" w:hAnsiTheme="majorHAnsi" w:cstheme="majorHAnsi"/>
          <w:lang w:val="en-US"/>
        </w:rPr>
        <w:t>Diffusion of false information, in or outside of the Company</w:t>
      </w:r>
      <w:r w:rsidR="00013E55">
        <w:rPr>
          <w:rFonts w:asciiTheme="majorHAnsi" w:hAnsiTheme="majorHAnsi" w:cstheme="majorHAnsi"/>
          <w:lang w:val="en-US"/>
        </w:rPr>
        <w:t xml:space="preserve"> (also by an</w:t>
      </w:r>
      <w:r w:rsidR="0001148A">
        <w:rPr>
          <w:rFonts w:asciiTheme="majorHAnsi" w:hAnsiTheme="majorHAnsi" w:cstheme="majorHAnsi"/>
          <w:lang w:val="en-US"/>
        </w:rPr>
        <w:t>y</w:t>
      </w:r>
      <w:r w:rsidR="00013E55">
        <w:rPr>
          <w:rFonts w:asciiTheme="majorHAnsi" w:hAnsiTheme="majorHAnsi" w:cstheme="majorHAnsi"/>
          <w:lang w:val="en-US"/>
        </w:rPr>
        <w:t xml:space="preserve"> Agent)</w:t>
      </w:r>
      <w:r w:rsidRPr="00EC0A7D">
        <w:rPr>
          <w:rFonts w:asciiTheme="majorHAnsi" w:hAnsiTheme="majorHAnsi" w:cstheme="majorHAnsi"/>
          <w:lang w:val="en-US"/>
        </w:rPr>
        <w:t>, concerning the Company, its employees, collaborators or third parties operating on its behalf</w:t>
      </w:r>
      <w:r w:rsidR="00764BC5" w:rsidRPr="00764BC5">
        <w:rPr>
          <w:rFonts w:asciiTheme="majorHAnsi" w:hAnsiTheme="majorHAnsi" w:cstheme="majorHAnsi"/>
          <w:lang w:val="en-US"/>
        </w:rPr>
        <w:t xml:space="preserve"> as well as its products</w:t>
      </w:r>
      <w:r w:rsidRPr="00EC0A7D">
        <w:rPr>
          <w:rFonts w:asciiTheme="majorHAnsi" w:hAnsiTheme="majorHAnsi" w:cstheme="majorHAnsi"/>
          <w:lang w:val="en-US"/>
        </w:rPr>
        <w:t>, is strictly forbidden.</w:t>
      </w:r>
    </w:p>
    <w:p w14:paraId="604855E9" w14:textId="77777777" w:rsidR="00EC0A7D" w:rsidRPr="00EC0A7D" w:rsidRDefault="00EC0A7D" w:rsidP="00EC0A7D">
      <w:pPr>
        <w:spacing w:after="126"/>
        <w:rPr>
          <w:rFonts w:asciiTheme="majorHAnsi" w:hAnsiTheme="majorHAnsi" w:cstheme="majorHAnsi"/>
          <w:lang w:val="en-US"/>
        </w:rPr>
      </w:pPr>
      <w:r w:rsidRPr="00EC0A7D">
        <w:rPr>
          <w:rFonts w:asciiTheme="majorHAnsi" w:hAnsiTheme="majorHAnsi" w:cstheme="majorHAnsi"/>
          <w:lang w:val="en-US"/>
        </w:rPr>
        <w:t xml:space="preserve">It is forbidden to engage in sham transactions or other similar activities likely to trigger significant changes to the price of financial instruments. </w:t>
      </w:r>
    </w:p>
    <w:p w14:paraId="5214A449" w14:textId="77777777" w:rsidR="00EC0A7D" w:rsidRPr="00EC0A7D" w:rsidRDefault="00EC0A7D" w:rsidP="00EC0A7D">
      <w:pPr>
        <w:spacing w:after="126"/>
        <w:rPr>
          <w:rFonts w:asciiTheme="majorHAnsi" w:hAnsiTheme="majorHAnsi" w:cstheme="majorHAnsi"/>
          <w:lang w:val="en-US"/>
        </w:rPr>
      </w:pPr>
    </w:p>
    <w:p w14:paraId="7CEF59C9" w14:textId="3EC78C9D" w:rsidR="00EC0A7D" w:rsidRPr="00285CA0" w:rsidRDefault="00EC0A7D" w:rsidP="00EC0A7D">
      <w:pPr>
        <w:pStyle w:val="Heading4"/>
        <w:spacing w:before="0" w:after="126"/>
        <w:rPr>
          <w:rFonts w:eastAsia="Times New Roman" w:cstheme="majorHAnsi"/>
          <w:iCs w:val="0"/>
          <w:color w:val="1EA2B0"/>
          <w:sz w:val="28"/>
          <w:lang w:val="en-US"/>
        </w:rPr>
      </w:pPr>
      <w:r w:rsidRPr="00285CA0">
        <w:rPr>
          <w:rFonts w:eastAsia="Times New Roman" w:cstheme="majorHAnsi"/>
          <w:iCs w:val="0"/>
          <w:color w:val="1EA2B0"/>
          <w:sz w:val="28"/>
          <w:lang w:val="en-US"/>
        </w:rPr>
        <w:t>PRINCIPLE 2</w:t>
      </w:r>
      <w:r w:rsidR="00BA623A">
        <w:rPr>
          <w:rFonts w:eastAsia="Times New Roman" w:cstheme="majorHAnsi"/>
          <w:iCs w:val="0"/>
          <w:color w:val="1EA2B0"/>
          <w:sz w:val="28"/>
          <w:lang w:val="en-US"/>
        </w:rPr>
        <w:t>9</w:t>
      </w:r>
      <w:r w:rsidRPr="00285CA0">
        <w:rPr>
          <w:rFonts w:eastAsia="Times New Roman" w:cstheme="majorHAnsi"/>
          <w:iCs w:val="0"/>
          <w:color w:val="1EA2B0"/>
          <w:sz w:val="28"/>
          <w:lang w:val="en-US"/>
        </w:rPr>
        <w:t xml:space="preserve">: </w:t>
      </w:r>
      <w:r w:rsidR="00BA623A">
        <w:rPr>
          <w:rFonts w:eastAsia="Times New Roman" w:cstheme="majorHAnsi"/>
          <w:iCs w:val="0"/>
          <w:color w:val="1EA2B0"/>
          <w:sz w:val="28"/>
          <w:lang w:val="en-US"/>
        </w:rPr>
        <w:t>S</w:t>
      </w:r>
      <w:r w:rsidR="00BA623A" w:rsidRPr="00BA623A">
        <w:rPr>
          <w:rFonts w:eastAsia="Times New Roman" w:cstheme="majorHAnsi"/>
          <w:iCs w:val="0"/>
          <w:color w:val="1EA2B0"/>
          <w:sz w:val="28"/>
          <w:lang w:val="en-US"/>
        </w:rPr>
        <w:t>election, recruitment and people management</w:t>
      </w:r>
    </w:p>
    <w:p w14:paraId="055468FD" w14:textId="77777777" w:rsidR="00EC0A7D" w:rsidRPr="00EC0A7D" w:rsidRDefault="00EC0A7D" w:rsidP="00EC0A7D">
      <w:pPr>
        <w:spacing w:after="126"/>
        <w:rPr>
          <w:rFonts w:asciiTheme="majorHAnsi" w:hAnsiTheme="majorHAnsi" w:cstheme="majorHAnsi"/>
          <w:lang w:val="en-US"/>
        </w:rPr>
      </w:pPr>
      <w:r w:rsidRPr="00EC0A7D">
        <w:rPr>
          <w:rFonts w:asciiTheme="majorHAnsi" w:hAnsiTheme="majorHAnsi" w:cstheme="majorHAnsi"/>
          <w:lang w:val="en-US"/>
        </w:rPr>
        <w:t>The selection of candidates to be hired is carried out on the basis of the correspondence between the candidate profile and his/her specific expertise with that being sought and with the needs of the company as determined by the job posting and in compliance with principles of equal opportunity for all interested subjects, and in line with objective criteria relating to individual merit.</w:t>
      </w:r>
    </w:p>
    <w:p w14:paraId="124C53DB" w14:textId="77777777" w:rsidR="00EC0A7D" w:rsidRPr="00EC0A7D" w:rsidRDefault="00EC0A7D" w:rsidP="00EC0A7D">
      <w:pPr>
        <w:spacing w:after="126"/>
        <w:rPr>
          <w:rFonts w:asciiTheme="majorHAnsi" w:hAnsiTheme="majorHAnsi" w:cstheme="majorHAnsi"/>
          <w:lang w:val="en-US"/>
        </w:rPr>
      </w:pPr>
      <w:r w:rsidRPr="00EC0A7D">
        <w:rPr>
          <w:rFonts w:asciiTheme="majorHAnsi" w:hAnsiTheme="majorHAnsi" w:cstheme="majorHAnsi"/>
          <w:lang w:val="en-US"/>
        </w:rPr>
        <w:t>The information requested of the candidate will be strictly related to aspects pertaining to the professional and psychological profile required for the posting, while respecting the candidate’s private life and opinions.</w:t>
      </w:r>
    </w:p>
    <w:p w14:paraId="1539B6E7" w14:textId="77777777" w:rsidR="00EC0A7D" w:rsidRPr="00EC0A7D" w:rsidRDefault="00EC0A7D" w:rsidP="00EC0A7D">
      <w:pPr>
        <w:spacing w:after="126"/>
        <w:rPr>
          <w:rFonts w:asciiTheme="majorHAnsi" w:hAnsiTheme="majorHAnsi" w:cstheme="majorHAnsi"/>
          <w:lang w:val="en-US"/>
        </w:rPr>
      </w:pPr>
      <w:r w:rsidRPr="00EC0A7D">
        <w:rPr>
          <w:rFonts w:asciiTheme="majorHAnsi" w:hAnsiTheme="majorHAnsi" w:cstheme="majorHAnsi"/>
          <w:lang w:val="en-US"/>
        </w:rPr>
        <w:t>Working relationships are established on the basis of standard employment contracts. Any form of employment relationship that does not conform with legislative provisions in force is not allowed.</w:t>
      </w:r>
    </w:p>
    <w:p w14:paraId="622A7430" w14:textId="77777777" w:rsidR="00EC0A7D" w:rsidRPr="00EC0A7D" w:rsidRDefault="00EC0A7D" w:rsidP="00EC0A7D">
      <w:pPr>
        <w:spacing w:after="126"/>
        <w:rPr>
          <w:rFonts w:asciiTheme="majorHAnsi" w:hAnsiTheme="majorHAnsi" w:cstheme="majorHAnsi"/>
          <w:lang w:val="en-US"/>
        </w:rPr>
      </w:pPr>
      <w:r w:rsidRPr="00EC0A7D">
        <w:rPr>
          <w:rFonts w:asciiTheme="majorHAnsi" w:hAnsiTheme="majorHAnsi" w:cstheme="majorHAnsi"/>
          <w:lang w:val="en-US"/>
        </w:rPr>
        <w:t>Furthermore, those involved in selecting and hiring staff on both short-term and fixed-term contracts must ensure that foreign people have a valid residence permit and must, as required by law, ascertain that it has been renewed.</w:t>
      </w:r>
    </w:p>
    <w:p w14:paraId="11B83F17" w14:textId="276D3114" w:rsidR="00EC0A7D" w:rsidRPr="00EC0A7D" w:rsidRDefault="00EC0A7D" w:rsidP="00EC0A7D">
      <w:pPr>
        <w:pStyle w:val="Default"/>
        <w:shd w:val="clear" w:color="auto" w:fill="FFFFFF"/>
        <w:tabs>
          <w:tab w:val="left" w:pos="426"/>
        </w:tabs>
        <w:spacing w:after="126" w:line="276" w:lineRule="auto"/>
        <w:jc w:val="both"/>
        <w:rPr>
          <w:rFonts w:asciiTheme="majorHAnsi" w:hAnsiTheme="majorHAnsi" w:cstheme="majorHAnsi"/>
        </w:rPr>
      </w:pPr>
      <w:r w:rsidRPr="00EC0A7D">
        <w:rPr>
          <w:rFonts w:asciiTheme="majorHAnsi" w:hAnsiTheme="majorHAnsi" w:cstheme="majorHAnsi"/>
        </w:rPr>
        <w:t xml:space="preserve">Remuneration must be adequately justified in relation to the type of work to be performed and the practices defined by </w:t>
      </w:r>
      <w:r w:rsidR="006777C5">
        <w:rPr>
          <w:rFonts w:asciiTheme="majorHAnsi" w:hAnsiTheme="majorHAnsi" w:cstheme="majorHAnsi"/>
        </w:rPr>
        <w:t xml:space="preserve">the Company and the </w:t>
      </w:r>
      <w:r w:rsidRPr="00EC0A7D">
        <w:rPr>
          <w:rFonts w:asciiTheme="majorHAnsi" w:hAnsiTheme="majorHAnsi" w:cstheme="majorHAnsi"/>
        </w:rPr>
        <w:t>PMI</w:t>
      </w:r>
      <w:r w:rsidR="006777C5">
        <w:rPr>
          <w:rFonts w:asciiTheme="majorHAnsi" w:hAnsiTheme="majorHAnsi" w:cstheme="majorHAnsi"/>
        </w:rPr>
        <w:t xml:space="preserve"> Group</w:t>
      </w:r>
      <w:r w:rsidRPr="00EC0A7D">
        <w:rPr>
          <w:rFonts w:asciiTheme="majorHAnsi" w:hAnsiTheme="majorHAnsi" w:cstheme="majorHAnsi"/>
        </w:rPr>
        <w:t>, and in line with the laws of the country in question.</w:t>
      </w:r>
    </w:p>
    <w:p w14:paraId="64590D2D" w14:textId="77777777" w:rsidR="00EC0A7D" w:rsidRPr="00EC0A7D" w:rsidRDefault="00EC0A7D" w:rsidP="00EC0A7D">
      <w:pPr>
        <w:spacing w:after="126"/>
        <w:rPr>
          <w:rFonts w:asciiTheme="majorHAnsi" w:hAnsiTheme="majorHAnsi" w:cstheme="majorHAnsi"/>
          <w:lang w:val="en-US"/>
        </w:rPr>
      </w:pPr>
      <w:r w:rsidRPr="00EC0A7D">
        <w:rPr>
          <w:rFonts w:asciiTheme="majorHAnsi" w:hAnsiTheme="majorHAnsi" w:cstheme="majorHAnsi"/>
          <w:lang w:val="en-US"/>
        </w:rPr>
        <w:t>The candidate should be asked to declare the existence of any situation which could potentially lead to a conflict of interest.</w:t>
      </w:r>
    </w:p>
    <w:p w14:paraId="475B5D8D" w14:textId="77777777" w:rsidR="00EC0A7D" w:rsidRPr="00EC0A7D" w:rsidRDefault="00EC0A7D" w:rsidP="00EC0A7D">
      <w:pPr>
        <w:spacing w:after="126"/>
        <w:rPr>
          <w:rFonts w:asciiTheme="majorHAnsi" w:hAnsiTheme="majorHAnsi" w:cstheme="majorHAnsi"/>
          <w:lang w:val="en-US"/>
        </w:rPr>
      </w:pPr>
      <w:r w:rsidRPr="00EC0A7D">
        <w:rPr>
          <w:rFonts w:asciiTheme="majorHAnsi" w:hAnsiTheme="majorHAnsi" w:cstheme="majorHAnsi"/>
          <w:lang w:val="en-US"/>
        </w:rPr>
        <w:t>The establishment of this working relationship must not represent undue compensation, whether direct or indirect, for the services received or to be received, nor the means to obtain undue interest or benefits.</w:t>
      </w:r>
    </w:p>
    <w:p w14:paraId="1720BAC6" w14:textId="77777777" w:rsidR="00EC0A7D" w:rsidRPr="00EC0A7D" w:rsidRDefault="00EC0A7D" w:rsidP="00EC0A7D">
      <w:pPr>
        <w:spacing w:after="126"/>
        <w:rPr>
          <w:rFonts w:asciiTheme="majorHAnsi" w:hAnsiTheme="majorHAnsi" w:cstheme="majorHAnsi"/>
          <w:lang w:val="en-US"/>
        </w:rPr>
      </w:pPr>
      <w:r w:rsidRPr="00EC0A7D">
        <w:rPr>
          <w:rFonts w:asciiTheme="majorHAnsi" w:hAnsiTheme="majorHAnsi" w:cstheme="majorHAnsi"/>
          <w:lang w:val="en-US"/>
        </w:rPr>
        <w:t>Adequate documentation must be kept regarding the selection of an employee and the establishment of a working relationship, including through information systems.</w:t>
      </w:r>
    </w:p>
    <w:p w14:paraId="5DA9FB85" w14:textId="77777777" w:rsidR="00EC0A7D" w:rsidRPr="00EC0A7D" w:rsidRDefault="00EC0A7D" w:rsidP="00EC0A7D">
      <w:pPr>
        <w:pStyle w:val="Heading4"/>
        <w:spacing w:before="0" w:after="126"/>
        <w:rPr>
          <w:rFonts w:cstheme="majorHAnsi"/>
          <w:i w:val="0"/>
          <w:color w:val="000000" w:themeColor="text1"/>
          <w:lang w:val="en-US"/>
        </w:rPr>
      </w:pPr>
      <w:r w:rsidRPr="00EC0A7D">
        <w:rPr>
          <w:rFonts w:cstheme="majorHAnsi"/>
          <w:i w:val="0"/>
          <w:color w:val="000000"/>
          <w:lang w:val="en-US"/>
        </w:rPr>
        <w:t>A copy of the Code of Conduct and the Organisation, Management and Control Model, pursuant to Legislative Decree no. 231/2001, are provided to the employee.</w:t>
      </w:r>
    </w:p>
    <w:p w14:paraId="5D2302FE" w14:textId="77777777" w:rsidR="00EC0A7D" w:rsidRPr="00EC0A7D" w:rsidRDefault="00EC0A7D" w:rsidP="00EC0A7D">
      <w:pPr>
        <w:pStyle w:val="Heading4"/>
        <w:spacing w:before="0" w:after="126"/>
        <w:rPr>
          <w:rFonts w:cstheme="majorHAnsi"/>
          <w:i w:val="0"/>
          <w:color w:val="000000"/>
          <w:lang w:val="en-US"/>
        </w:rPr>
      </w:pPr>
      <w:r w:rsidRPr="00EC0A7D">
        <w:rPr>
          <w:rFonts w:cstheme="majorHAnsi"/>
          <w:i w:val="0"/>
          <w:color w:val="000000"/>
          <w:lang w:val="en-US"/>
        </w:rPr>
        <w:t>Relationships with trade unions should be inspired by the principles of dialogue and of participation and collaboration. All forms of undue pressure are prohibited.</w:t>
      </w:r>
    </w:p>
    <w:p w14:paraId="2336B6C6" w14:textId="77777777" w:rsidR="00EC0A7D" w:rsidRPr="00EC0A7D" w:rsidRDefault="00EC0A7D" w:rsidP="00EC0A7D">
      <w:pPr>
        <w:pStyle w:val="Heading4"/>
        <w:spacing w:before="0" w:after="126"/>
        <w:rPr>
          <w:rFonts w:cstheme="majorHAnsi"/>
          <w:i w:val="0"/>
          <w:color w:val="000000"/>
          <w:lang w:val="en-US"/>
        </w:rPr>
      </w:pPr>
      <w:r w:rsidRPr="00EC0A7D">
        <w:rPr>
          <w:rFonts w:cstheme="majorHAnsi"/>
          <w:i w:val="0"/>
          <w:color w:val="000000"/>
          <w:lang w:val="en-US"/>
        </w:rPr>
        <w:t>The Company does not tolerate attitudes or acts of a racist, denialist or xenophobic nature, as well as any attitudes that could favour or support social hatred.</w:t>
      </w:r>
    </w:p>
    <w:p w14:paraId="050E7E02" w14:textId="086A268D" w:rsidR="00EC0A7D" w:rsidRPr="00EC0A7D" w:rsidRDefault="00EC0A7D" w:rsidP="00EC0A7D">
      <w:pPr>
        <w:pStyle w:val="Heading4"/>
        <w:spacing w:before="0" w:after="126"/>
        <w:rPr>
          <w:rFonts w:cstheme="majorHAnsi"/>
          <w:i w:val="0"/>
          <w:color w:val="000000"/>
          <w:lang w:val="en-US"/>
        </w:rPr>
      </w:pPr>
      <w:r w:rsidRPr="00EC0A7D">
        <w:rPr>
          <w:rFonts w:cstheme="majorHAnsi"/>
          <w:i w:val="0"/>
          <w:color w:val="000000"/>
          <w:lang w:val="en-US"/>
        </w:rPr>
        <w:t xml:space="preserve">Anyone who renders their services in any form and at any level to the Company has the right to report </w:t>
      </w:r>
      <w:r w:rsidR="00784860">
        <w:rPr>
          <w:rFonts w:cstheme="majorHAnsi"/>
          <w:i w:val="0"/>
          <w:color w:val="000000"/>
          <w:lang w:val="en-US"/>
        </w:rPr>
        <w:t>th</w:t>
      </w:r>
      <w:r w:rsidR="009050E5">
        <w:rPr>
          <w:rFonts w:cstheme="majorHAnsi"/>
          <w:i w:val="0"/>
          <w:color w:val="000000"/>
          <w:lang w:val="en-US"/>
        </w:rPr>
        <w:t>rough the channels made available by the Company</w:t>
      </w:r>
      <w:r w:rsidR="00116D8C">
        <w:rPr>
          <w:rFonts w:cstheme="majorHAnsi"/>
          <w:i w:val="0"/>
          <w:color w:val="000000"/>
          <w:lang w:val="en-US"/>
        </w:rPr>
        <w:t xml:space="preserve"> and available on its website</w:t>
      </w:r>
      <w:r w:rsidRPr="00EC0A7D">
        <w:rPr>
          <w:rFonts w:cstheme="majorHAnsi"/>
          <w:i w:val="0"/>
          <w:color w:val="000000"/>
          <w:lang w:val="en-US"/>
        </w:rPr>
        <w:t xml:space="preserve"> any illegal acts or violations of ethical principles or conduct that violate this code of conduct. Confidentiality and protection are guaranteed to the reporting party, in any case the reporting party may not be subject to retaliation as a result of making the report. Any decision taken as a retaliation against a reporting party must be considered void and/or ineffective.</w:t>
      </w:r>
    </w:p>
    <w:p w14:paraId="1804CF6C" w14:textId="77777777" w:rsidR="00EC0A7D" w:rsidRPr="00EC0A7D" w:rsidRDefault="00EC0A7D" w:rsidP="00EC0A7D">
      <w:pPr>
        <w:spacing w:after="126"/>
        <w:rPr>
          <w:rFonts w:asciiTheme="majorHAnsi" w:hAnsiTheme="majorHAnsi" w:cstheme="majorHAnsi"/>
          <w:lang w:val="en-US"/>
        </w:rPr>
      </w:pPr>
    </w:p>
    <w:p w14:paraId="0B961AA9" w14:textId="6B559595" w:rsidR="00EC0A7D" w:rsidRPr="003C4831" w:rsidRDefault="00EC0A7D" w:rsidP="00EC0A7D">
      <w:pPr>
        <w:pStyle w:val="Heading4"/>
        <w:spacing w:before="0" w:after="126"/>
        <w:rPr>
          <w:rFonts w:eastAsia="Times New Roman" w:cstheme="majorHAnsi"/>
          <w:iCs w:val="0"/>
          <w:color w:val="1EA2B0"/>
          <w:sz w:val="28"/>
          <w:lang w:val="en-US"/>
        </w:rPr>
      </w:pPr>
      <w:r w:rsidRPr="003C4831">
        <w:rPr>
          <w:rFonts w:eastAsia="Times New Roman" w:cstheme="majorHAnsi"/>
          <w:iCs w:val="0"/>
          <w:color w:val="1EA2B0"/>
          <w:sz w:val="28"/>
          <w:lang w:val="en-US"/>
        </w:rPr>
        <w:t xml:space="preserve">PRINCIPLE </w:t>
      </w:r>
      <w:r w:rsidR="00116D8C">
        <w:rPr>
          <w:rFonts w:eastAsia="Times New Roman" w:cstheme="majorHAnsi"/>
          <w:iCs w:val="0"/>
          <w:color w:val="1EA2B0"/>
          <w:sz w:val="28"/>
          <w:lang w:val="en-US"/>
        </w:rPr>
        <w:t>30</w:t>
      </w:r>
      <w:r w:rsidRPr="003C4831">
        <w:rPr>
          <w:rFonts w:eastAsia="Times New Roman" w:cstheme="majorHAnsi"/>
          <w:iCs w:val="0"/>
          <w:color w:val="1EA2B0"/>
          <w:sz w:val="28"/>
          <w:lang w:val="en-US"/>
        </w:rPr>
        <w:t>: Working relations with the P.A.</w:t>
      </w:r>
    </w:p>
    <w:p w14:paraId="18897042" w14:textId="7382C2E4" w:rsidR="00EC0A7D" w:rsidRPr="00EC0A7D" w:rsidRDefault="00EC0A7D" w:rsidP="00EC0A7D">
      <w:pPr>
        <w:spacing w:after="126"/>
        <w:rPr>
          <w:rFonts w:asciiTheme="majorHAnsi" w:hAnsiTheme="majorHAnsi" w:cstheme="majorHAnsi"/>
          <w:lang w:val="en-US"/>
        </w:rPr>
      </w:pPr>
      <w:r w:rsidRPr="00EC0A7D">
        <w:rPr>
          <w:rFonts w:asciiTheme="majorHAnsi" w:hAnsiTheme="majorHAnsi" w:cstheme="majorHAnsi"/>
          <w:lang w:val="en-US"/>
        </w:rPr>
        <w:t>It is forbidden to maintain work relations with ex-personnel of the P.A., Italian or foreign, who, owing to their institutional functions, participate or have participated personally and actively in business dealings or endorsed applications made by the Company to the P.A., Italian or foreign, unless those relations have been declared in advance to the Human Resources Department in an appropriate manner and evaluated by the Supervisory Board before possible hiring.</w:t>
      </w:r>
      <w:r w:rsidR="00CE30E9">
        <w:rPr>
          <w:rFonts w:asciiTheme="majorHAnsi" w:hAnsiTheme="majorHAnsi" w:cstheme="majorHAnsi"/>
          <w:lang w:val="en-US"/>
        </w:rPr>
        <w:t xml:space="preserve"> </w:t>
      </w:r>
    </w:p>
    <w:p w14:paraId="6BA4438E" w14:textId="77777777" w:rsidR="00EC0A7D" w:rsidRPr="00EC0A7D" w:rsidRDefault="00EC0A7D" w:rsidP="00EC0A7D">
      <w:pPr>
        <w:spacing w:after="126"/>
        <w:rPr>
          <w:rFonts w:asciiTheme="majorHAnsi" w:hAnsiTheme="majorHAnsi" w:cstheme="majorHAnsi"/>
          <w:lang w:val="en-US"/>
        </w:rPr>
      </w:pPr>
    </w:p>
    <w:p w14:paraId="17C0858A" w14:textId="4D587555" w:rsidR="00EC0A7D" w:rsidRPr="003C4831" w:rsidRDefault="00EC0A7D" w:rsidP="00EC0A7D">
      <w:pPr>
        <w:pStyle w:val="Heading4"/>
        <w:spacing w:before="0" w:after="126"/>
        <w:rPr>
          <w:rFonts w:eastAsia="Times New Roman" w:cstheme="majorHAnsi"/>
          <w:iCs w:val="0"/>
          <w:color w:val="1EA2B0"/>
          <w:sz w:val="28"/>
          <w:lang w:val="en-US"/>
        </w:rPr>
      </w:pPr>
      <w:r w:rsidRPr="003C4831">
        <w:rPr>
          <w:rFonts w:eastAsia="Times New Roman" w:cstheme="majorHAnsi"/>
          <w:iCs w:val="0"/>
          <w:color w:val="1EA2B0"/>
          <w:sz w:val="28"/>
          <w:lang w:val="en-US"/>
        </w:rPr>
        <w:t xml:space="preserve">PRINCIPLE </w:t>
      </w:r>
      <w:r w:rsidR="00116D8C">
        <w:rPr>
          <w:rFonts w:eastAsia="Times New Roman" w:cstheme="majorHAnsi"/>
          <w:iCs w:val="0"/>
          <w:color w:val="1EA2B0"/>
          <w:sz w:val="28"/>
          <w:lang w:val="en-US"/>
        </w:rPr>
        <w:t>31</w:t>
      </w:r>
      <w:r w:rsidRPr="003C4831">
        <w:rPr>
          <w:rFonts w:eastAsia="Times New Roman" w:cstheme="majorHAnsi"/>
          <w:iCs w:val="0"/>
          <w:color w:val="1EA2B0"/>
          <w:sz w:val="28"/>
          <w:lang w:val="en-US"/>
        </w:rPr>
        <w:t>: Evaluation of our people</w:t>
      </w:r>
    </w:p>
    <w:p w14:paraId="4FCFC8C9" w14:textId="77777777" w:rsidR="00EC0A7D" w:rsidRPr="00EC0A7D" w:rsidRDefault="00EC0A7D" w:rsidP="00EC0A7D">
      <w:pPr>
        <w:spacing w:after="126"/>
        <w:rPr>
          <w:rFonts w:asciiTheme="majorHAnsi" w:hAnsiTheme="majorHAnsi" w:cstheme="majorHAnsi"/>
          <w:lang w:val="en-US"/>
        </w:rPr>
      </w:pPr>
      <w:r w:rsidRPr="00EC0A7D">
        <w:rPr>
          <w:rFonts w:asciiTheme="majorHAnsi" w:hAnsiTheme="majorHAnsi" w:cstheme="majorHAnsi"/>
          <w:lang w:val="en-US"/>
        </w:rPr>
        <w:t>The Company is committed to ensuring within its corporate organisation that the pre-established annual objectives established for employees, both on a general and individual level, are focused on realistic, specific, concrete, measurable targets that are appropriate for the amount of time set aside for their implementation, in order to discourage and avoid unlawful behaviour.</w:t>
      </w:r>
    </w:p>
    <w:p w14:paraId="7156B610" w14:textId="77777777" w:rsidR="00EC0A7D" w:rsidRPr="00EC0A7D" w:rsidRDefault="00EC0A7D" w:rsidP="00EC0A7D">
      <w:pPr>
        <w:spacing w:after="126"/>
        <w:rPr>
          <w:rFonts w:asciiTheme="majorHAnsi" w:hAnsiTheme="majorHAnsi" w:cstheme="majorHAnsi"/>
          <w:lang w:val="en-US"/>
        </w:rPr>
      </w:pPr>
      <w:r w:rsidRPr="00EC0A7D">
        <w:rPr>
          <w:rFonts w:asciiTheme="majorHAnsi" w:hAnsiTheme="majorHAnsi" w:cstheme="majorHAnsi"/>
          <w:lang w:val="en-US"/>
        </w:rPr>
        <w:t>Career advancement is achieved on the basis of objective criteria and merit, avoiding any form of favouritism. Likewise, all forms of favouritism must be avoided when imposing disciplinary sanctions.</w:t>
      </w:r>
    </w:p>
    <w:p w14:paraId="269364FF" w14:textId="77777777" w:rsidR="00EC0A7D" w:rsidRPr="00EC0A7D" w:rsidRDefault="00EC0A7D" w:rsidP="00EC0A7D">
      <w:pPr>
        <w:spacing w:after="126"/>
        <w:rPr>
          <w:rFonts w:asciiTheme="majorHAnsi" w:hAnsiTheme="majorHAnsi" w:cstheme="majorHAnsi"/>
          <w:lang w:val="en-US"/>
        </w:rPr>
      </w:pPr>
      <w:r w:rsidRPr="00EC0A7D">
        <w:rPr>
          <w:rFonts w:asciiTheme="majorHAnsi" w:hAnsiTheme="majorHAnsi" w:cstheme="majorHAnsi"/>
          <w:lang w:val="en-US"/>
        </w:rPr>
        <w:t>If the payment policy provides for the variable remuneration, a proper balance must be ensured between fixed and variable components.</w:t>
      </w:r>
    </w:p>
    <w:p w14:paraId="7F9654BD" w14:textId="77777777" w:rsidR="00EC0A7D" w:rsidRPr="00EC0A7D" w:rsidRDefault="00EC0A7D" w:rsidP="00EC0A7D">
      <w:pPr>
        <w:pStyle w:val="Default"/>
        <w:shd w:val="clear" w:color="auto" w:fill="FFFFFF"/>
        <w:tabs>
          <w:tab w:val="left" w:pos="426"/>
        </w:tabs>
        <w:spacing w:after="126" w:line="276" w:lineRule="auto"/>
        <w:jc w:val="both"/>
        <w:rPr>
          <w:rFonts w:asciiTheme="majorHAnsi" w:hAnsiTheme="majorHAnsi" w:cstheme="majorHAnsi"/>
        </w:rPr>
      </w:pPr>
      <w:r w:rsidRPr="00EC0A7D">
        <w:rPr>
          <w:rFonts w:asciiTheme="majorHAnsi" w:hAnsiTheme="majorHAnsi" w:cstheme="majorHAnsi"/>
        </w:rPr>
        <w:t xml:space="preserve">The recognition of fringe benefits should occur in accordance with applicable laws and with Company policy. </w:t>
      </w:r>
    </w:p>
    <w:p w14:paraId="453DC927" w14:textId="77777777" w:rsidR="00EC0A7D" w:rsidRPr="00EC0A7D" w:rsidRDefault="00EC0A7D" w:rsidP="00EC0A7D">
      <w:pPr>
        <w:spacing w:after="126"/>
        <w:rPr>
          <w:rFonts w:asciiTheme="majorHAnsi" w:hAnsiTheme="majorHAnsi" w:cstheme="majorHAnsi"/>
          <w:lang w:val="en-US"/>
        </w:rPr>
      </w:pPr>
      <w:r w:rsidRPr="00EC0A7D">
        <w:rPr>
          <w:rFonts w:asciiTheme="majorHAnsi" w:hAnsiTheme="majorHAnsi" w:cstheme="majorHAnsi"/>
          <w:lang w:val="en-US"/>
        </w:rPr>
        <w:t>Adequate documentation must be kept regarding the activities mentioned above, including through information systems.</w:t>
      </w:r>
    </w:p>
    <w:p w14:paraId="6E5AA59F" w14:textId="77777777" w:rsidR="00EC0A7D" w:rsidRPr="00EC0A7D" w:rsidRDefault="00EC0A7D" w:rsidP="00EC0A7D">
      <w:pPr>
        <w:spacing w:after="126"/>
        <w:rPr>
          <w:rFonts w:asciiTheme="majorHAnsi" w:hAnsiTheme="majorHAnsi" w:cstheme="majorHAnsi"/>
          <w:lang w:val="en-US"/>
        </w:rPr>
      </w:pPr>
      <w:r w:rsidRPr="00EC0A7D">
        <w:rPr>
          <w:rFonts w:asciiTheme="majorHAnsi" w:hAnsiTheme="majorHAnsi" w:cstheme="majorHAnsi"/>
          <w:lang w:val="en-US"/>
        </w:rPr>
        <w:t>Career advancements may not be disregarded simply because reports have been submitted, nor for ideological, philosophical, race, gender, ethnic or religious reasons.</w:t>
      </w:r>
    </w:p>
    <w:p w14:paraId="2690B767" w14:textId="5C0F3C50" w:rsidR="00EC0A7D" w:rsidRPr="00EC0A7D" w:rsidRDefault="007635F7" w:rsidP="00EC0A7D">
      <w:pPr>
        <w:spacing w:after="126"/>
        <w:rPr>
          <w:rFonts w:asciiTheme="majorHAnsi" w:hAnsiTheme="majorHAnsi" w:cstheme="majorHAnsi"/>
          <w:lang w:val="en-US"/>
        </w:rPr>
      </w:pPr>
      <w:r w:rsidRPr="007635F7">
        <w:rPr>
          <w:rFonts w:asciiTheme="majorHAnsi" w:hAnsiTheme="majorHAnsi" w:cstheme="majorHAnsi"/>
          <w:lang w:val="en-US"/>
        </w:rPr>
        <w:t>Compliance with the principles set out in this Code of Conduct and the rules contained in the Model will constitute an element of professional evaluation that may have repercussions on career or salary progression.</w:t>
      </w:r>
    </w:p>
    <w:p w14:paraId="18D8C0F6" w14:textId="559A0FA0" w:rsidR="00EC0A7D" w:rsidRPr="003C4831" w:rsidRDefault="00EC0A7D" w:rsidP="00EC0A7D">
      <w:pPr>
        <w:pStyle w:val="Heading4"/>
        <w:spacing w:before="0" w:after="126"/>
        <w:rPr>
          <w:rFonts w:eastAsia="Times New Roman" w:cstheme="majorHAnsi"/>
          <w:iCs w:val="0"/>
          <w:color w:val="1EA2B0"/>
          <w:sz w:val="28"/>
          <w:lang w:val="en-US"/>
        </w:rPr>
      </w:pPr>
      <w:r w:rsidRPr="003C4831">
        <w:rPr>
          <w:rFonts w:eastAsia="Times New Roman" w:cstheme="majorHAnsi"/>
          <w:iCs w:val="0"/>
          <w:color w:val="1EA2B0"/>
          <w:sz w:val="28"/>
          <w:lang w:val="en-US"/>
        </w:rPr>
        <w:t>PRINCIPLE 3</w:t>
      </w:r>
      <w:r w:rsidR="00116D8C">
        <w:rPr>
          <w:rFonts w:eastAsia="Times New Roman" w:cstheme="majorHAnsi"/>
          <w:iCs w:val="0"/>
          <w:color w:val="1EA2B0"/>
          <w:sz w:val="28"/>
          <w:lang w:val="en-US"/>
        </w:rPr>
        <w:t>2</w:t>
      </w:r>
      <w:r w:rsidRPr="003C4831">
        <w:rPr>
          <w:rFonts w:eastAsia="Times New Roman" w:cstheme="majorHAnsi"/>
          <w:iCs w:val="0"/>
          <w:color w:val="1EA2B0"/>
          <w:sz w:val="28"/>
          <w:lang w:val="en-US"/>
        </w:rPr>
        <w:t>: Financing of associations prohibited by law</w:t>
      </w:r>
    </w:p>
    <w:p w14:paraId="4E6F6F57" w14:textId="77777777" w:rsidR="00EC0A7D" w:rsidRPr="00EC0A7D" w:rsidRDefault="00EC0A7D" w:rsidP="00EC0A7D">
      <w:pPr>
        <w:spacing w:after="126"/>
        <w:rPr>
          <w:rFonts w:asciiTheme="majorHAnsi" w:hAnsiTheme="majorHAnsi" w:cstheme="majorHAnsi"/>
          <w:lang w:val="en-US"/>
        </w:rPr>
      </w:pPr>
      <w:r w:rsidRPr="00EC0A7D">
        <w:rPr>
          <w:rFonts w:asciiTheme="majorHAnsi" w:hAnsiTheme="majorHAnsi" w:cstheme="majorHAnsi"/>
          <w:lang w:val="en-US"/>
        </w:rPr>
        <w:t>It is forbidden to promote, organise, form, join, and direct financial associations prohibited by law, such as, but not limited to, subversive associations, with the purpose of terrorism or subversion of the democratic order, or, alternatively criminal or mafia-type organisations, whether domestic or foreign.</w:t>
      </w:r>
    </w:p>
    <w:p w14:paraId="240F2B82" w14:textId="77777777" w:rsidR="00EC0A7D" w:rsidRPr="00EC0A7D" w:rsidRDefault="00EC0A7D" w:rsidP="00EC0A7D">
      <w:pPr>
        <w:spacing w:after="126"/>
        <w:rPr>
          <w:rFonts w:asciiTheme="majorHAnsi" w:hAnsiTheme="majorHAnsi" w:cstheme="majorHAnsi"/>
          <w:lang w:val="en-US"/>
        </w:rPr>
      </w:pPr>
      <w:r w:rsidRPr="00EC0A7D">
        <w:rPr>
          <w:rFonts w:asciiTheme="majorHAnsi" w:hAnsiTheme="majorHAnsi" w:cstheme="majorHAnsi"/>
          <w:lang w:val="en-US"/>
        </w:rPr>
        <w:t>The Company condemns the use of its resources for the financing or execution of any activity linked to terrorism or sedition of democratic order.</w:t>
      </w:r>
    </w:p>
    <w:p w14:paraId="7504D7F7" w14:textId="77777777" w:rsidR="00EC0A7D" w:rsidRPr="00EC0A7D" w:rsidRDefault="00EC0A7D" w:rsidP="00EC0A7D">
      <w:pPr>
        <w:spacing w:after="126"/>
        <w:rPr>
          <w:rFonts w:asciiTheme="majorHAnsi" w:hAnsiTheme="majorHAnsi" w:cstheme="majorHAnsi"/>
          <w:lang w:val="en-US"/>
        </w:rPr>
      </w:pPr>
      <w:r w:rsidRPr="00EC0A7D">
        <w:rPr>
          <w:rFonts w:asciiTheme="majorHAnsi" w:hAnsiTheme="majorHAnsi" w:cstheme="majorHAnsi"/>
          <w:lang w:val="en-US"/>
        </w:rPr>
        <w:t>This category includes all those racist, denialist, xenophobic associations or groups that incite social hatred.</w:t>
      </w:r>
    </w:p>
    <w:p w14:paraId="55DE1258" w14:textId="77777777" w:rsidR="00EC0A7D" w:rsidRPr="003C4831" w:rsidRDefault="00EC0A7D" w:rsidP="00EC0A7D">
      <w:pPr>
        <w:pStyle w:val="Heading4"/>
        <w:spacing w:before="0" w:after="126"/>
        <w:rPr>
          <w:rFonts w:cstheme="majorHAnsi"/>
          <w:lang w:val="en-US"/>
        </w:rPr>
      </w:pPr>
    </w:p>
    <w:p w14:paraId="43729E4C" w14:textId="12564D7C" w:rsidR="00EC0A7D" w:rsidRPr="003C4831" w:rsidRDefault="00EC0A7D" w:rsidP="00EC0A7D">
      <w:pPr>
        <w:pStyle w:val="Heading4"/>
        <w:spacing w:before="0" w:after="126"/>
        <w:rPr>
          <w:rFonts w:eastAsia="Times New Roman" w:cstheme="majorHAnsi"/>
          <w:iCs w:val="0"/>
          <w:color w:val="1EA2B0"/>
          <w:sz w:val="28"/>
          <w:lang w:val="en-US"/>
        </w:rPr>
      </w:pPr>
      <w:r w:rsidRPr="003C4831">
        <w:rPr>
          <w:rFonts w:eastAsia="Times New Roman" w:cstheme="majorHAnsi"/>
          <w:iCs w:val="0"/>
          <w:color w:val="1EA2B0"/>
          <w:sz w:val="28"/>
          <w:lang w:val="en-US"/>
        </w:rPr>
        <w:t>PRINCIPLE 3</w:t>
      </w:r>
      <w:r w:rsidR="00116D8C">
        <w:rPr>
          <w:rFonts w:eastAsia="Times New Roman" w:cstheme="majorHAnsi"/>
          <w:iCs w:val="0"/>
          <w:color w:val="1EA2B0"/>
          <w:sz w:val="28"/>
          <w:lang w:val="en-US"/>
        </w:rPr>
        <w:t>3</w:t>
      </w:r>
      <w:r w:rsidRPr="003C4831">
        <w:rPr>
          <w:rFonts w:eastAsia="Times New Roman" w:cstheme="majorHAnsi"/>
          <w:iCs w:val="0"/>
          <w:color w:val="1EA2B0"/>
          <w:sz w:val="28"/>
          <w:lang w:val="en-US"/>
        </w:rPr>
        <w:t>: Safeguarding private individuals</w:t>
      </w:r>
    </w:p>
    <w:p w14:paraId="1F2FABC5" w14:textId="77777777" w:rsidR="00EC0A7D" w:rsidRPr="00EC0A7D" w:rsidRDefault="00EC0A7D" w:rsidP="00EC0A7D">
      <w:pPr>
        <w:spacing w:after="126"/>
        <w:rPr>
          <w:rFonts w:asciiTheme="majorHAnsi" w:hAnsiTheme="majorHAnsi" w:cstheme="majorHAnsi"/>
          <w:szCs w:val="24"/>
          <w:lang w:val="en-US"/>
        </w:rPr>
      </w:pPr>
      <w:r w:rsidRPr="00EC0A7D">
        <w:rPr>
          <w:rFonts w:asciiTheme="majorHAnsi" w:hAnsiTheme="majorHAnsi" w:cstheme="majorHAnsi"/>
          <w:lang w:val="en-US"/>
        </w:rPr>
        <w:t>The Company condemns any possible behaviour aimed at committing crimes against private individuals.</w:t>
      </w:r>
    </w:p>
    <w:p w14:paraId="02DD5619" w14:textId="7074C3E5" w:rsidR="00EC0A7D" w:rsidRPr="00EC0A7D" w:rsidRDefault="00EC0A7D" w:rsidP="00EC0A7D">
      <w:pPr>
        <w:spacing w:after="126"/>
        <w:rPr>
          <w:rFonts w:asciiTheme="majorHAnsi" w:hAnsiTheme="majorHAnsi" w:cstheme="majorHAnsi"/>
          <w:color w:val="000000" w:themeColor="text1"/>
          <w:szCs w:val="24"/>
          <w:lang w:val="en-US"/>
        </w:rPr>
      </w:pPr>
      <w:r w:rsidRPr="00EC0A7D">
        <w:rPr>
          <w:rFonts w:asciiTheme="majorHAnsi" w:hAnsiTheme="majorHAnsi" w:cstheme="majorHAnsi"/>
          <w:lang w:val="en-US"/>
        </w:rPr>
        <w:t>As such, the Company disavows any possible exploitation or subjugation of persons, and therefore establishes the measures necessary for ensuring that the working conditions, remuneration and working hours of the workforce directly or indirectly employed comply with the collective contracts of the sector or however are proportionate with the quality and quantity of the labour supplied, in agreement with the fair practices of the sector. In this sense, the Company carries out the due verifications on the companies to which an activity is outsourced, also through appropriate contractual provisions.</w:t>
      </w:r>
      <w:r w:rsidR="00CE30E9">
        <w:rPr>
          <w:rFonts w:asciiTheme="majorHAnsi" w:hAnsiTheme="majorHAnsi" w:cstheme="majorHAnsi"/>
          <w:lang w:val="en-US"/>
        </w:rPr>
        <w:t xml:space="preserve"> </w:t>
      </w:r>
    </w:p>
    <w:p w14:paraId="003CB309" w14:textId="77777777" w:rsidR="00EC0A7D" w:rsidRPr="00EC0A7D" w:rsidRDefault="00EC0A7D" w:rsidP="00EC0A7D">
      <w:pPr>
        <w:spacing w:after="126"/>
        <w:rPr>
          <w:rFonts w:asciiTheme="majorHAnsi" w:hAnsiTheme="majorHAnsi" w:cstheme="majorHAnsi"/>
          <w:szCs w:val="24"/>
          <w:lang w:val="en-US"/>
        </w:rPr>
      </w:pPr>
      <w:r w:rsidRPr="00EC0A7D">
        <w:rPr>
          <w:rFonts w:asciiTheme="majorHAnsi" w:hAnsiTheme="majorHAnsi" w:cstheme="majorHAnsi"/>
          <w:color w:val="000000" w:themeColor="text1"/>
          <w:lang w:val="en-US"/>
        </w:rPr>
        <w:t xml:space="preserve">The Company disavows as well </w:t>
      </w:r>
      <w:r w:rsidRPr="00EC0A7D">
        <w:rPr>
          <w:rFonts w:asciiTheme="majorHAnsi" w:hAnsiTheme="majorHAnsi" w:cstheme="majorHAnsi"/>
          <w:lang w:val="en-US"/>
        </w:rPr>
        <w:t>any activity that may lead to a violation of the same</w:t>
      </w:r>
      <w:r w:rsidRPr="00EC0A7D">
        <w:rPr>
          <w:rFonts w:asciiTheme="majorHAnsi" w:hAnsiTheme="majorHAnsi" w:cstheme="majorHAnsi"/>
          <w:color w:val="FF0000"/>
          <w:szCs w:val="24"/>
          <w:lang w:val="en-US"/>
        </w:rPr>
        <w:t xml:space="preserve"> </w:t>
      </w:r>
      <w:r w:rsidRPr="00EC0A7D">
        <w:rPr>
          <w:rFonts w:asciiTheme="majorHAnsi" w:hAnsiTheme="majorHAnsi" w:cstheme="majorHAnsi"/>
          <w:lang w:val="en-US"/>
        </w:rPr>
        <w:t>such as, for example, mutilation perpetrated against women and child pornography.</w:t>
      </w:r>
    </w:p>
    <w:p w14:paraId="33AD0B5B" w14:textId="3636B9A7" w:rsidR="00EC0A7D" w:rsidRPr="00EC0A7D" w:rsidRDefault="00EC0A7D" w:rsidP="00EC0A7D">
      <w:pPr>
        <w:spacing w:after="126"/>
        <w:rPr>
          <w:rFonts w:asciiTheme="majorHAnsi" w:hAnsiTheme="majorHAnsi" w:cstheme="majorHAnsi"/>
          <w:lang w:val="en-US"/>
        </w:rPr>
      </w:pPr>
      <w:r w:rsidRPr="00EC0A7D">
        <w:rPr>
          <w:rFonts w:asciiTheme="majorHAnsi" w:hAnsiTheme="majorHAnsi" w:cstheme="majorHAnsi"/>
          <w:lang w:val="en-US"/>
        </w:rPr>
        <w:t xml:space="preserve">Recipients, therefore, must not acquire, use, </w:t>
      </w:r>
      <w:r w:rsidR="003F10B2" w:rsidRPr="00EC0A7D">
        <w:rPr>
          <w:rFonts w:asciiTheme="majorHAnsi" w:hAnsiTheme="majorHAnsi" w:cstheme="majorHAnsi"/>
          <w:lang w:val="en-US"/>
        </w:rPr>
        <w:t>disseminate</w:t>
      </w:r>
      <w:r w:rsidR="003F10B2">
        <w:rPr>
          <w:rFonts w:asciiTheme="majorHAnsi" w:hAnsiTheme="majorHAnsi" w:cstheme="majorHAnsi"/>
          <w:lang w:val="en-US"/>
        </w:rPr>
        <w:t>,</w:t>
      </w:r>
      <w:r w:rsidR="003F10B2" w:rsidRPr="00EC0A7D">
        <w:rPr>
          <w:rFonts w:asciiTheme="majorHAnsi" w:hAnsiTheme="majorHAnsi" w:cstheme="majorHAnsi"/>
          <w:lang w:val="en-US"/>
        </w:rPr>
        <w:t xml:space="preserve"> sell</w:t>
      </w:r>
      <w:r w:rsidR="003F10B2">
        <w:rPr>
          <w:rFonts w:asciiTheme="majorHAnsi" w:hAnsiTheme="majorHAnsi" w:cstheme="majorHAnsi"/>
          <w:lang w:val="en-US"/>
        </w:rPr>
        <w:t>,</w:t>
      </w:r>
      <w:r w:rsidR="009E34EF">
        <w:rPr>
          <w:rFonts w:asciiTheme="majorHAnsi" w:hAnsiTheme="majorHAnsi" w:cstheme="majorHAnsi"/>
          <w:lang w:val="en-US"/>
        </w:rPr>
        <w:t xml:space="preserve"> possess</w:t>
      </w:r>
      <w:r w:rsidRPr="00EC0A7D">
        <w:rPr>
          <w:rFonts w:asciiTheme="majorHAnsi" w:hAnsiTheme="majorHAnsi" w:cstheme="majorHAnsi"/>
          <w:lang w:val="en-US"/>
        </w:rPr>
        <w:t xml:space="preserve"> </w:t>
      </w:r>
      <w:r w:rsidR="003F10B2">
        <w:rPr>
          <w:rFonts w:asciiTheme="majorHAnsi" w:hAnsiTheme="majorHAnsi" w:cstheme="majorHAnsi"/>
          <w:lang w:val="en-US"/>
        </w:rPr>
        <w:t xml:space="preserve">or have access to </w:t>
      </w:r>
      <w:r w:rsidRPr="00EC0A7D">
        <w:rPr>
          <w:rFonts w:asciiTheme="majorHAnsi" w:hAnsiTheme="majorHAnsi" w:cstheme="majorHAnsi"/>
          <w:lang w:val="en-US"/>
        </w:rPr>
        <w:t>child pornography. This includes child pornography shared via IT tools and virtual images.</w:t>
      </w:r>
    </w:p>
    <w:p w14:paraId="10997D8B" w14:textId="77777777" w:rsidR="00EC0A7D" w:rsidRPr="00EC0A7D" w:rsidRDefault="00EC0A7D" w:rsidP="00EC0A7D">
      <w:pPr>
        <w:spacing w:after="126"/>
        <w:rPr>
          <w:rFonts w:asciiTheme="majorHAnsi" w:hAnsiTheme="majorHAnsi" w:cstheme="majorHAnsi"/>
          <w:szCs w:val="24"/>
          <w:lang w:val="en-US"/>
        </w:rPr>
      </w:pPr>
      <w:r w:rsidRPr="00EC0A7D">
        <w:rPr>
          <w:rFonts w:asciiTheme="majorHAnsi" w:hAnsiTheme="majorHAnsi" w:cstheme="majorHAnsi"/>
          <w:szCs w:val="24"/>
          <w:lang w:val="en-US"/>
        </w:rPr>
        <w:t>The Company does not tolerate any form of violation of fundamental rights and the dignity of natural persons.</w:t>
      </w:r>
    </w:p>
    <w:p w14:paraId="6B71FEC2" w14:textId="77777777" w:rsidR="00EC0A7D" w:rsidRPr="00EC0A7D" w:rsidRDefault="00EC0A7D" w:rsidP="00EC0A7D">
      <w:pPr>
        <w:spacing w:after="126"/>
        <w:rPr>
          <w:rFonts w:asciiTheme="majorHAnsi" w:hAnsiTheme="majorHAnsi" w:cstheme="majorHAnsi"/>
          <w:lang w:val="en-US"/>
        </w:rPr>
      </w:pPr>
    </w:p>
    <w:p w14:paraId="0F473A56" w14:textId="13E75827" w:rsidR="00EC0A7D" w:rsidRPr="003C4831" w:rsidRDefault="00EC0A7D" w:rsidP="00EC0A7D">
      <w:pPr>
        <w:pStyle w:val="Heading4"/>
        <w:spacing w:before="0" w:after="126"/>
        <w:rPr>
          <w:rFonts w:eastAsia="Times New Roman" w:cstheme="majorHAnsi"/>
          <w:iCs w:val="0"/>
          <w:color w:val="1EA2B0"/>
          <w:sz w:val="28"/>
          <w:lang w:val="en-US"/>
        </w:rPr>
      </w:pPr>
      <w:r w:rsidRPr="003C4831">
        <w:rPr>
          <w:rFonts w:eastAsia="Times New Roman" w:cstheme="majorHAnsi"/>
          <w:iCs w:val="0"/>
          <w:color w:val="1EA2B0"/>
          <w:sz w:val="28"/>
          <w:lang w:val="en-US"/>
        </w:rPr>
        <w:t>PRINCIPLE 3</w:t>
      </w:r>
      <w:r w:rsidR="00116D8C">
        <w:rPr>
          <w:rFonts w:eastAsia="Times New Roman" w:cstheme="majorHAnsi"/>
          <w:iCs w:val="0"/>
          <w:color w:val="1EA2B0"/>
          <w:sz w:val="28"/>
          <w:lang w:val="en-US"/>
        </w:rPr>
        <w:t>4</w:t>
      </w:r>
      <w:r w:rsidRPr="003C4831">
        <w:rPr>
          <w:rFonts w:eastAsia="Times New Roman" w:cstheme="majorHAnsi"/>
          <w:iCs w:val="0"/>
          <w:color w:val="1EA2B0"/>
          <w:sz w:val="28"/>
          <w:lang w:val="en-US"/>
        </w:rPr>
        <w:t>: Occupational health and safety</w:t>
      </w:r>
    </w:p>
    <w:p w14:paraId="3A95B169" w14:textId="77777777" w:rsidR="00EC0A7D" w:rsidRPr="00EC0A7D" w:rsidRDefault="00EC0A7D" w:rsidP="00EC0A7D">
      <w:pPr>
        <w:spacing w:after="126"/>
        <w:rPr>
          <w:rFonts w:asciiTheme="majorHAnsi" w:hAnsiTheme="majorHAnsi" w:cstheme="majorHAnsi"/>
          <w:lang w:val="en-US"/>
        </w:rPr>
      </w:pPr>
      <w:r w:rsidRPr="00EC0A7D">
        <w:rPr>
          <w:rFonts w:asciiTheme="majorHAnsi" w:hAnsiTheme="majorHAnsi" w:cstheme="majorHAnsi"/>
          <w:lang w:val="en-US"/>
        </w:rPr>
        <w:t>The Company recognises the importance of the rules and regulations that govern working activities in all their forms and applications.</w:t>
      </w:r>
    </w:p>
    <w:p w14:paraId="1BC3DD84" w14:textId="77777777" w:rsidR="00EC0A7D" w:rsidRPr="00EC0A7D" w:rsidRDefault="00EC0A7D" w:rsidP="00EC0A7D">
      <w:pPr>
        <w:spacing w:after="126"/>
        <w:rPr>
          <w:rFonts w:asciiTheme="majorHAnsi" w:hAnsiTheme="majorHAnsi" w:cstheme="majorHAnsi"/>
          <w:lang w:val="en-US"/>
        </w:rPr>
      </w:pPr>
      <w:r w:rsidRPr="00EC0A7D">
        <w:rPr>
          <w:rFonts w:asciiTheme="majorHAnsi" w:hAnsiTheme="majorHAnsi" w:cstheme="majorHAnsi"/>
          <w:lang w:val="en-US"/>
        </w:rPr>
        <w:t>The Company is dedicated to safeguarding the health and safety of its employees. The Company is fully compliant with the relevant legislation, and is also dedicated to the continuous improvement of workplace conditions.</w:t>
      </w:r>
    </w:p>
    <w:p w14:paraId="4415D8A9" w14:textId="77777777" w:rsidR="00EC0A7D" w:rsidRPr="00EC0A7D" w:rsidRDefault="00EC0A7D" w:rsidP="00EC0A7D">
      <w:pPr>
        <w:spacing w:after="126"/>
        <w:rPr>
          <w:rFonts w:asciiTheme="majorHAnsi" w:hAnsiTheme="majorHAnsi" w:cstheme="majorHAnsi"/>
          <w:szCs w:val="24"/>
          <w:lang w:val="en-US"/>
        </w:rPr>
      </w:pPr>
      <w:r w:rsidRPr="00EC0A7D">
        <w:rPr>
          <w:rFonts w:asciiTheme="majorHAnsi" w:hAnsiTheme="majorHAnsi" w:cstheme="majorHAnsi"/>
          <w:lang w:val="en-US"/>
        </w:rPr>
        <w:t>The Company therefore ensures compliance with all current regulations on safety and hygiene in the workplace, condemning all violations of these, and is committed to:</w:t>
      </w:r>
    </w:p>
    <w:p w14:paraId="15259EB8" w14:textId="77777777" w:rsidR="00EC0A7D" w:rsidRPr="00EC0A7D" w:rsidRDefault="00EC0A7D" w:rsidP="00EC0A7D">
      <w:pPr>
        <w:numPr>
          <w:ilvl w:val="0"/>
          <w:numId w:val="40"/>
        </w:numPr>
        <w:spacing w:after="126" w:line="276" w:lineRule="auto"/>
        <w:rPr>
          <w:rFonts w:asciiTheme="majorHAnsi" w:hAnsiTheme="majorHAnsi" w:cstheme="majorHAnsi"/>
          <w:lang w:val="en-US"/>
        </w:rPr>
      </w:pPr>
      <w:r w:rsidRPr="00EC0A7D">
        <w:rPr>
          <w:rFonts w:asciiTheme="majorHAnsi" w:hAnsiTheme="majorHAnsi" w:cstheme="majorHAnsi"/>
          <w:lang w:val="en-US"/>
        </w:rPr>
        <w:t>allocating all necessary resources for this purpose;</w:t>
      </w:r>
    </w:p>
    <w:p w14:paraId="5F46ABB8" w14:textId="77777777" w:rsidR="00EC0A7D" w:rsidRPr="00EC0A7D" w:rsidRDefault="00EC0A7D" w:rsidP="00EC0A7D">
      <w:pPr>
        <w:numPr>
          <w:ilvl w:val="0"/>
          <w:numId w:val="40"/>
        </w:numPr>
        <w:spacing w:after="126" w:line="276" w:lineRule="auto"/>
        <w:rPr>
          <w:rFonts w:asciiTheme="majorHAnsi" w:hAnsiTheme="majorHAnsi" w:cstheme="majorHAnsi"/>
          <w:lang w:val="en-US"/>
        </w:rPr>
      </w:pPr>
      <w:r w:rsidRPr="00EC0A7D">
        <w:rPr>
          <w:rFonts w:asciiTheme="majorHAnsi" w:hAnsiTheme="majorHAnsi" w:cstheme="majorHAnsi"/>
          <w:lang w:val="en-US"/>
        </w:rPr>
        <w:t>assessing, preventing and mitigating risks to people, according to the highest standards available, and using the latest technology;</w:t>
      </w:r>
    </w:p>
    <w:p w14:paraId="3536987F" w14:textId="77777777" w:rsidR="00EC0A7D" w:rsidRPr="00EC0A7D" w:rsidRDefault="00EC0A7D" w:rsidP="00EC0A7D">
      <w:pPr>
        <w:numPr>
          <w:ilvl w:val="0"/>
          <w:numId w:val="40"/>
        </w:numPr>
        <w:spacing w:after="126" w:line="276" w:lineRule="auto"/>
        <w:rPr>
          <w:rFonts w:asciiTheme="majorHAnsi" w:hAnsiTheme="majorHAnsi" w:cstheme="majorHAnsi"/>
          <w:lang w:val="en-US"/>
        </w:rPr>
      </w:pPr>
      <w:r w:rsidRPr="00EC0A7D">
        <w:rPr>
          <w:rFonts w:asciiTheme="majorHAnsi" w:hAnsiTheme="majorHAnsi" w:cstheme="majorHAnsi"/>
          <w:lang w:val="en-US"/>
        </w:rPr>
        <w:t>organising working activities so as to safeguard the hygiene, health and safety of employees, which includes meeting with its people to discuss concerns;</w:t>
      </w:r>
    </w:p>
    <w:p w14:paraId="0A851423" w14:textId="77777777" w:rsidR="00EC0A7D" w:rsidRPr="00EC0A7D" w:rsidRDefault="00EC0A7D" w:rsidP="00EC0A7D">
      <w:pPr>
        <w:numPr>
          <w:ilvl w:val="0"/>
          <w:numId w:val="40"/>
        </w:numPr>
        <w:spacing w:after="126" w:line="276" w:lineRule="auto"/>
        <w:rPr>
          <w:rFonts w:asciiTheme="majorHAnsi" w:hAnsiTheme="majorHAnsi" w:cstheme="majorHAnsi"/>
          <w:lang w:val="en-US"/>
        </w:rPr>
      </w:pPr>
      <w:r w:rsidRPr="00EC0A7D">
        <w:rPr>
          <w:rFonts w:asciiTheme="majorHAnsi" w:hAnsiTheme="majorHAnsi" w:cstheme="majorHAnsi"/>
          <w:lang w:val="en-US"/>
        </w:rPr>
        <w:t>acquiring the documents and certificates required by law;</w:t>
      </w:r>
    </w:p>
    <w:p w14:paraId="2E622795" w14:textId="77777777" w:rsidR="00EC0A7D" w:rsidRPr="00EC0A7D" w:rsidRDefault="00EC0A7D" w:rsidP="00EC0A7D">
      <w:pPr>
        <w:numPr>
          <w:ilvl w:val="0"/>
          <w:numId w:val="40"/>
        </w:numPr>
        <w:spacing w:after="126" w:line="276" w:lineRule="auto"/>
        <w:rPr>
          <w:rFonts w:asciiTheme="majorHAnsi" w:hAnsiTheme="majorHAnsi" w:cstheme="majorHAnsi"/>
          <w:lang w:val="en-US"/>
        </w:rPr>
      </w:pPr>
      <w:r w:rsidRPr="00EC0A7D">
        <w:rPr>
          <w:rFonts w:asciiTheme="majorHAnsi" w:hAnsiTheme="majorHAnsi" w:cstheme="majorHAnsi"/>
          <w:lang w:val="en-US"/>
        </w:rPr>
        <w:t>ensuring that employees receive adequate and specific information and training on hygiene, health and safety at work;</w:t>
      </w:r>
    </w:p>
    <w:p w14:paraId="378A910C" w14:textId="77777777" w:rsidR="00933DD3" w:rsidRPr="00933DD3" w:rsidRDefault="00EC0A7D" w:rsidP="00EC0A7D">
      <w:pPr>
        <w:numPr>
          <w:ilvl w:val="0"/>
          <w:numId w:val="40"/>
        </w:numPr>
        <w:spacing w:after="126" w:line="276" w:lineRule="auto"/>
        <w:rPr>
          <w:rFonts w:asciiTheme="majorHAnsi" w:hAnsiTheme="majorHAnsi" w:cstheme="majorHAnsi"/>
          <w:szCs w:val="24"/>
          <w:lang w:val="en-US"/>
        </w:rPr>
      </w:pPr>
      <w:r w:rsidRPr="00EC0A7D">
        <w:rPr>
          <w:rFonts w:asciiTheme="majorHAnsi" w:hAnsiTheme="majorHAnsi" w:cstheme="majorHAnsi"/>
          <w:lang w:val="en-US"/>
        </w:rPr>
        <w:t>monitoring employee compliance with procedures and instructions for safe work, and the effectiveness of the procedures adopted, with a view to implementing any corrective actions that are deemed necessary as a result of the aforementioned supervisory activities, in a timely manner, or indeed meeting any needs that emerge during the course of working activities</w:t>
      </w:r>
      <w:r w:rsidR="00933DD3">
        <w:rPr>
          <w:rFonts w:asciiTheme="majorHAnsi" w:hAnsiTheme="majorHAnsi" w:cstheme="majorHAnsi"/>
          <w:lang w:val="en-US"/>
        </w:rPr>
        <w:t>;</w:t>
      </w:r>
    </w:p>
    <w:p w14:paraId="069540B2" w14:textId="5B40BB15" w:rsidR="00EC0A7D" w:rsidRPr="00EC0A7D" w:rsidRDefault="00933DD3" w:rsidP="00EC0A7D">
      <w:pPr>
        <w:numPr>
          <w:ilvl w:val="0"/>
          <w:numId w:val="40"/>
        </w:numPr>
        <w:spacing w:after="126" w:line="276" w:lineRule="auto"/>
        <w:rPr>
          <w:rFonts w:asciiTheme="majorHAnsi" w:hAnsiTheme="majorHAnsi" w:cstheme="majorHAnsi"/>
          <w:szCs w:val="24"/>
          <w:lang w:val="en-US"/>
        </w:rPr>
      </w:pPr>
      <w:r w:rsidRPr="00933DD3">
        <w:rPr>
          <w:rFonts w:asciiTheme="majorHAnsi" w:hAnsiTheme="majorHAnsi" w:cstheme="majorHAnsi"/>
          <w:lang w:val="en-US"/>
        </w:rPr>
        <w:t>observ</w:t>
      </w:r>
      <w:r w:rsidR="007F1644">
        <w:rPr>
          <w:rFonts w:asciiTheme="majorHAnsi" w:hAnsiTheme="majorHAnsi" w:cstheme="majorHAnsi"/>
          <w:lang w:val="en-US"/>
        </w:rPr>
        <w:t>ing</w:t>
      </w:r>
      <w:r w:rsidRPr="00933DD3">
        <w:rPr>
          <w:rFonts w:asciiTheme="majorHAnsi" w:hAnsiTheme="majorHAnsi" w:cstheme="majorHAnsi"/>
          <w:lang w:val="en-US"/>
        </w:rPr>
        <w:t xml:space="preserve"> specific principles for the selection of contractors and management of their relationships</w:t>
      </w:r>
      <w:r w:rsidR="007B1FD1">
        <w:rPr>
          <w:rFonts w:asciiTheme="majorHAnsi" w:hAnsiTheme="majorHAnsi" w:cstheme="majorHAnsi"/>
          <w:lang w:val="en-US"/>
        </w:rPr>
        <w:t xml:space="preserve"> </w:t>
      </w:r>
      <w:r w:rsidR="007B1FD1" w:rsidRPr="007B1FD1">
        <w:rPr>
          <w:rFonts w:asciiTheme="majorHAnsi" w:hAnsiTheme="majorHAnsi" w:cstheme="majorHAnsi"/>
          <w:lang w:val="en-US"/>
        </w:rPr>
        <w:t>(as indicated in the following Principle)</w:t>
      </w:r>
      <w:r w:rsidR="00EC0A7D" w:rsidRPr="00EC0A7D">
        <w:rPr>
          <w:rFonts w:asciiTheme="majorHAnsi" w:hAnsiTheme="majorHAnsi" w:cstheme="majorHAnsi"/>
          <w:lang w:val="en-US"/>
        </w:rPr>
        <w:t>.</w:t>
      </w:r>
    </w:p>
    <w:p w14:paraId="6BB07B04" w14:textId="77777777" w:rsidR="00EC0A7D" w:rsidRPr="00EC0A7D" w:rsidRDefault="00EC0A7D" w:rsidP="00EC0A7D">
      <w:pPr>
        <w:pStyle w:val="Elencoacolori-Colore11"/>
        <w:shd w:val="clear" w:color="auto" w:fill="FFFFFF"/>
        <w:spacing w:after="126"/>
        <w:ind w:left="0"/>
        <w:jc w:val="both"/>
        <w:rPr>
          <w:rFonts w:asciiTheme="majorHAnsi" w:hAnsiTheme="majorHAnsi" w:cstheme="majorHAnsi"/>
          <w:color w:val="000000"/>
          <w:sz w:val="24"/>
          <w:szCs w:val="24"/>
        </w:rPr>
      </w:pPr>
      <w:r w:rsidRPr="00EC0A7D">
        <w:rPr>
          <w:rFonts w:asciiTheme="majorHAnsi" w:eastAsia="Times New Roman" w:hAnsiTheme="majorHAnsi" w:cstheme="majorHAnsi"/>
          <w:color w:val="000000"/>
          <w:sz w:val="24"/>
        </w:rPr>
        <w:t>Each Recipient must pay attention in while carrying out his/her tasks, strictly following all the safety and prevention norms, not only in his/her own interest, but also in the interest of colleagues and co-workers’ safety.</w:t>
      </w:r>
      <w:r w:rsidRPr="00EC0A7D">
        <w:rPr>
          <w:rFonts w:asciiTheme="majorHAnsi" w:hAnsiTheme="majorHAnsi" w:cstheme="majorHAnsi"/>
          <w:sz w:val="24"/>
        </w:rPr>
        <w:t xml:space="preserve"> </w:t>
      </w:r>
      <w:r w:rsidRPr="00EC0A7D">
        <w:rPr>
          <w:rFonts w:asciiTheme="majorHAnsi" w:eastAsia="Times New Roman" w:hAnsiTheme="majorHAnsi" w:cstheme="majorHAnsi"/>
          <w:color w:val="000000"/>
          <w:sz w:val="24"/>
        </w:rPr>
        <w:t>Specifically, Recipients must:</w:t>
      </w:r>
    </w:p>
    <w:p w14:paraId="6C6C36BF" w14:textId="77777777" w:rsidR="00EC0A7D" w:rsidRPr="00EC0A7D" w:rsidRDefault="00EC0A7D" w:rsidP="00EC0A7D">
      <w:pPr>
        <w:numPr>
          <w:ilvl w:val="0"/>
          <w:numId w:val="39"/>
        </w:numPr>
        <w:spacing w:after="126" w:line="276" w:lineRule="auto"/>
        <w:rPr>
          <w:rFonts w:asciiTheme="majorHAnsi" w:hAnsiTheme="majorHAnsi" w:cstheme="majorHAnsi"/>
          <w:lang w:val="en-US"/>
        </w:rPr>
      </w:pPr>
      <w:r w:rsidRPr="00EC0A7D">
        <w:rPr>
          <w:rFonts w:asciiTheme="majorHAnsi" w:hAnsiTheme="majorHAnsi" w:cstheme="majorHAnsi"/>
          <w:lang w:val="en-US"/>
        </w:rPr>
        <w:t xml:space="preserve">comply with the rules and procedures relating to the prevention of and protection from risk with regard to occupational health and safety; </w:t>
      </w:r>
    </w:p>
    <w:p w14:paraId="0E7D259E" w14:textId="77777777" w:rsidR="00EC0A7D" w:rsidRPr="00EC0A7D" w:rsidRDefault="00EC0A7D" w:rsidP="00EC0A7D">
      <w:pPr>
        <w:numPr>
          <w:ilvl w:val="0"/>
          <w:numId w:val="39"/>
        </w:numPr>
        <w:spacing w:after="126" w:line="276" w:lineRule="auto"/>
        <w:rPr>
          <w:rFonts w:asciiTheme="majorHAnsi" w:hAnsiTheme="majorHAnsi" w:cstheme="majorHAnsi"/>
          <w:lang w:val="en-US"/>
        </w:rPr>
      </w:pPr>
      <w:r w:rsidRPr="00EC0A7D">
        <w:rPr>
          <w:rFonts w:asciiTheme="majorHAnsi" w:hAnsiTheme="majorHAnsi" w:cstheme="majorHAnsi"/>
          <w:lang w:val="en-US"/>
        </w:rPr>
        <w:t>immediately report to a manager and/or any staff tasked with managing emergencies, on discovery of a dangerous situation, actual or potential, and in urgent cases, act directly within his/her skills and capabilities, to eliminate or reduce any danger;</w:t>
      </w:r>
    </w:p>
    <w:p w14:paraId="7218C4FC" w14:textId="77777777" w:rsidR="00EC0A7D" w:rsidRPr="00EC0A7D" w:rsidRDefault="00EC0A7D" w:rsidP="00EC0A7D">
      <w:pPr>
        <w:numPr>
          <w:ilvl w:val="0"/>
          <w:numId w:val="39"/>
        </w:numPr>
        <w:spacing w:after="126" w:line="276" w:lineRule="auto"/>
        <w:rPr>
          <w:rFonts w:asciiTheme="majorHAnsi" w:hAnsiTheme="majorHAnsi" w:cstheme="majorHAnsi"/>
          <w:lang w:val="en-US"/>
        </w:rPr>
      </w:pPr>
      <w:r w:rsidRPr="00EC0A7D">
        <w:rPr>
          <w:rFonts w:asciiTheme="majorHAnsi" w:hAnsiTheme="majorHAnsi" w:cstheme="majorHAnsi"/>
          <w:lang w:val="en-US"/>
        </w:rPr>
        <w:t>remain informed and up to date with regard to legislation, risks and business principals in the area of safety and health at work, in relation to his/her specific role, and actively participate in the Company training programs.</w:t>
      </w:r>
    </w:p>
    <w:p w14:paraId="3B49E64B" w14:textId="77777777" w:rsidR="00EC0A7D" w:rsidRPr="00EC0A7D" w:rsidRDefault="00EC0A7D" w:rsidP="00EC0A7D">
      <w:pPr>
        <w:spacing w:after="126"/>
        <w:rPr>
          <w:rFonts w:asciiTheme="majorHAnsi" w:hAnsiTheme="majorHAnsi" w:cstheme="majorHAnsi"/>
          <w:lang w:val="en-US"/>
        </w:rPr>
      </w:pPr>
      <w:r w:rsidRPr="00EC0A7D">
        <w:rPr>
          <w:rFonts w:asciiTheme="majorHAnsi" w:hAnsiTheme="majorHAnsi" w:cstheme="majorHAnsi"/>
          <w:lang w:val="en-US"/>
        </w:rPr>
        <w:t>Each Recipient’s responsibility towards colleagues and co-workers imposes the need for constant vigilance in order to prevent accidents. Each Recipient must follow the instructions and directives provided by the parties to which the Company has delegated the fulfilment of obligations regarding security.</w:t>
      </w:r>
    </w:p>
    <w:p w14:paraId="1D1490B5" w14:textId="77777777" w:rsidR="00EC0A7D" w:rsidRPr="00EC0A7D" w:rsidRDefault="00EC0A7D" w:rsidP="00EC0A7D">
      <w:pPr>
        <w:spacing w:after="126"/>
        <w:rPr>
          <w:rFonts w:asciiTheme="majorHAnsi" w:hAnsiTheme="majorHAnsi" w:cstheme="majorHAnsi"/>
          <w:lang w:val="en-US"/>
        </w:rPr>
      </w:pPr>
    </w:p>
    <w:p w14:paraId="30C18D69" w14:textId="5F2E497A" w:rsidR="00480A94" w:rsidRPr="003C4831" w:rsidRDefault="00480A94" w:rsidP="00480A94">
      <w:pPr>
        <w:pStyle w:val="Heading4"/>
        <w:spacing w:before="0" w:after="126"/>
        <w:rPr>
          <w:rFonts w:eastAsia="Times New Roman" w:cstheme="majorHAnsi"/>
          <w:iCs w:val="0"/>
          <w:color w:val="1EA2B0"/>
          <w:sz w:val="28"/>
          <w:lang w:val="en-US"/>
        </w:rPr>
      </w:pPr>
      <w:r w:rsidRPr="003C4831">
        <w:rPr>
          <w:rFonts w:eastAsia="Times New Roman" w:cstheme="majorHAnsi"/>
          <w:iCs w:val="0"/>
          <w:color w:val="1EA2B0"/>
          <w:sz w:val="28"/>
          <w:lang w:val="en-US"/>
        </w:rPr>
        <w:t>PRINCIPLE 3</w:t>
      </w:r>
      <w:r>
        <w:rPr>
          <w:rFonts w:eastAsia="Times New Roman" w:cstheme="majorHAnsi"/>
          <w:iCs w:val="0"/>
          <w:color w:val="1EA2B0"/>
          <w:sz w:val="28"/>
          <w:lang w:val="en-US"/>
        </w:rPr>
        <w:t>5</w:t>
      </w:r>
      <w:r w:rsidRPr="003C4831">
        <w:rPr>
          <w:rFonts w:eastAsia="Times New Roman" w:cstheme="majorHAnsi"/>
          <w:iCs w:val="0"/>
          <w:color w:val="1EA2B0"/>
          <w:sz w:val="28"/>
          <w:lang w:val="en-US"/>
        </w:rPr>
        <w:t xml:space="preserve">: </w:t>
      </w:r>
      <w:r w:rsidR="0059607F" w:rsidRPr="0059607F">
        <w:rPr>
          <w:rFonts w:eastAsia="Times New Roman" w:cstheme="majorHAnsi"/>
          <w:iCs w:val="0"/>
          <w:color w:val="1EA2B0"/>
          <w:sz w:val="28"/>
          <w:lang w:val="en-US"/>
        </w:rPr>
        <w:t>Management of relations with contractors and subcontractors in relation to which occupational health and safety and environmental aspects are relevant</w:t>
      </w:r>
    </w:p>
    <w:p w14:paraId="4BD734B7" w14:textId="796C2025" w:rsidR="00826F8A" w:rsidRPr="00E91CCD" w:rsidRDefault="00826F8A" w:rsidP="00E91CCD">
      <w:pPr>
        <w:spacing w:after="126"/>
        <w:rPr>
          <w:rFonts w:asciiTheme="majorHAnsi" w:hAnsiTheme="majorHAnsi" w:cstheme="majorHAnsi"/>
          <w:lang w:val="en-US"/>
        </w:rPr>
      </w:pPr>
      <w:r w:rsidRPr="00E91CCD">
        <w:rPr>
          <w:rFonts w:asciiTheme="majorHAnsi" w:hAnsiTheme="majorHAnsi" w:cstheme="majorHAnsi"/>
          <w:lang w:val="en-US"/>
        </w:rPr>
        <w:t>With reference to relations with</w:t>
      </w:r>
      <w:r w:rsidR="007E75B1">
        <w:rPr>
          <w:rFonts w:asciiTheme="majorHAnsi" w:hAnsiTheme="majorHAnsi" w:cstheme="majorHAnsi"/>
          <w:lang w:val="en-US"/>
        </w:rPr>
        <w:t xml:space="preserve"> Suppliers (as</w:t>
      </w:r>
      <w:r w:rsidRPr="00E91CCD">
        <w:rPr>
          <w:rFonts w:asciiTheme="majorHAnsi" w:hAnsiTheme="majorHAnsi" w:cstheme="majorHAnsi"/>
          <w:lang w:val="en-US"/>
        </w:rPr>
        <w:t xml:space="preserve"> </w:t>
      </w:r>
      <w:r w:rsidR="007E75B1">
        <w:rPr>
          <w:rFonts w:asciiTheme="majorHAnsi" w:hAnsiTheme="majorHAnsi" w:cstheme="majorHAnsi"/>
          <w:lang w:val="en-US"/>
        </w:rPr>
        <w:t>“</w:t>
      </w:r>
      <w:r w:rsidRPr="00E91CCD">
        <w:rPr>
          <w:rFonts w:asciiTheme="majorHAnsi" w:hAnsiTheme="majorHAnsi" w:cstheme="majorHAnsi"/>
          <w:lang w:val="en-US"/>
        </w:rPr>
        <w:t>contractors</w:t>
      </w:r>
      <w:r w:rsidR="007E75B1">
        <w:rPr>
          <w:rFonts w:asciiTheme="majorHAnsi" w:hAnsiTheme="majorHAnsi" w:cstheme="majorHAnsi"/>
          <w:lang w:val="en-US"/>
        </w:rPr>
        <w:t>”</w:t>
      </w:r>
      <w:r w:rsidRPr="00E91CCD">
        <w:rPr>
          <w:rFonts w:asciiTheme="majorHAnsi" w:hAnsiTheme="majorHAnsi" w:cstheme="majorHAnsi"/>
          <w:lang w:val="en-US"/>
        </w:rPr>
        <w:t xml:space="preserve"> and </w:t>
      </w:r>
      <w:r w:rsidR="007E75B1">
        <w:rPr>
          <w:rFonts w:asciiTheme="majorHAnsi" w:hAnsiTheme="majorHAnsi" w:cstheme="majorHAnsi"/>
          <w:lang w:val="en-US"/>
        </w:rPr>
        <w:t>“</w:t>
      </w:r>
      <w:r w:rsidRPr="00E91CCD">
        <w:rPr>
          <w:rFonts w:asciiTheme="majorHAnsi" w:hAnsiTheme="majorHAnsi" w:cstheme="majorHAnsi"/>
          <w:lang w:val="en-US"/>
        </w:rPr>
        <w:t>subcontractors</w:t>
      </w:r>
      <w:r w:rsidR="007E75B1">
        <w:rPr>
          <w:rFonts w:asciiTheme="majorHAnsi" w:hAnsiTheme="majorHAnsi" w:cstheme="majorHAnsi"/>
          <w:lang w:val="en-US"/>
        </w:rPr>
        <w:t>”)</w:t>
      </w:r>
      <w:r w:rsidRPr="00E91CCD">
        <w:rPr>
          <w:rFonts w:asciiTheme="majorHAnsi" w:hAnsiTheme="majorHAnsi" w:cstheme="majorHAnsi"/>
          <w:lang w:val="en-US"/>
        </w:rPr>
        <w:t>, the Company</w:t>
      </w:r>
    </w:p>
    <w:p w14:paraId="7FC12B89" w14:textId="77777777" w:rsidR="00C84DEE" w:rsidRPr="00B610D9" w:rsidRDefault="00826F8A" w:rsidP="00E91CCD">
      <w:pPr>
        <w:numPr>
          <w:ilvl w:val="0"/>
          <w:numId w:val="45"/>
        </w:numPr>
        <w:spacing w:before="200" w:after="120" w:line="276" w:lineRule="auto"/>
        <w:rPr>
          <w:rFonts w:asciiTheme="majorHAnsi" w:hAnsiTheme="majorHAnsi" w:cstheme="majorHAnsi"/>
          <w:lang w:val="en-US"/>
        </w:rPr>
      </w:pPr>
      <w:r w:rsidRPr="00B610D9">
        <w:rPr>
          <w:rFonts w:asciiTheme="majorHAnsi" w:hAnsiTheme="majorHAnsi" w:cstheme="majorHAnsi"/>
          <w:lang w:val="en-US"/>
        </w:rPr>
        <w:t>verifies the technical-professional suitability of the contractors or self-employed workers in relation to the works, services and supplies to be contracted out or by means of a works or supply contract: this is done by requesting specific documentation; in particular, by way of example: a photocopy of the Single Work Book in the part relating to the employees involved; a list of the employees who may have access to the Company; a declaration that they are not subject to suspension or prohibition measures pursuant to art. 14 of Legislative Decree No. 81/2008; declaration of verification of the technical-professional suitability requirements pursuant to Article 26 paragraph 1 letter a) point 2 of Legislative Decree No. 81/2008; declaration certifying the training received by the workers for whom access is requested pursuant to Articles 36 and 37 of Legislative Decree No. 81/2008;</w:t>
      </w:r>
    </w:p>
    <w:p w14:paraId="630D45AC" w14:textId="7AE1E0D6" w:rsidR="00C84DEE" w:rsidRPr="0054235E" w:rsidRDefault="00C84DEE" w:rsidP="00E91CCD">
      <w:pPr>
        <w:numPr>
          <w:ilvl w:val="0"/>
          <w:numId w:val="45"/>
        </w:numPr>
        <w:spacing w:before="200" w:after="120" w:line="276" w:lineRule="auto"/>
        <w:rPr>
          <w:rFonts w:asciiTheme="majorHAnsi" w:hAnsiTheme="majorHAnsi" w:cstheme="majorHAnsi"/>
          <w:lang w:val="en-US"/>
        </w:rPr>
      </w:pPr>
      <w:r w:rsidRPr="0054235E">
        <w:rPr>
          <w:rFonts w:asciiTheme="majorHAnsi" w:hAnsiTheme="majorHAnsi" w:cstheme="majorHAnsi"/>
          <w:lang w:val="en-US"/>
        </w:rPr>
        <w:t xml:space="preserve">during the selection phase (and subsequent </w:t>
      </w:r>
      <w:r w:rsidR="00FC7B81" w:rsidRPr="0054235E">
        <w:rPr>
          <w:rFonts w:asciiTheme="majorHAnsi" w:hAnsiTheme="majorHAnsi" w:cstheme="majorHAnsi"/>
          <w:lang w:val="en-US"/>
        </w:rPr>
        <w:t>contractuali</w:t>
      </w:r>
      <w:r w:rsidR="00FC7B81" w:rsidRPr="00A523E5">
        <w:rPr>
          <w:rFonts w:asciiTheme="majorHAnsi" w:hAnsiTheme="majorHAnsi" w:cstheme="majorHAnsi"/>
          <w:lang w:val="en-US"/>
        </w:rPr>
        <w:t>z</w:t>
      </w:r>
      <w:r w:rsidR="00FC7B81" w:rsidRPr="0054235E">
        <w:rPr>
          <w:rFonts w:asciiTheme="majorHAnsi" w:hAnsiTheme="majorHAnsi" w:cstheme="majorHAnsi"/>
          <w:lang w:val="en-US"/>
        </w:rPr>
        <w:t>ation</w:t>
      </w:r>
      <w:r w:rsidRPr="0054235E">
        <w:rPr>
          <w:rFonts w:asciiTheme="majorHAnsi" w:hAnsiTheme="majorHAnsi" w:cstheme="majorHAnsi"/>
          <w:lang w:val="en-US"/>
        </w:rPr>
        <w:t>), ensures that any discounts applied by the contractor do not affect the planned commitment of expenditure for the protection of the health and safety of workers</w:t>
      </w:r>
      <w:r w:rsidR="00FC7B81">
        <w:rPr>
          <w:rFonts w:asciiTheme="majorHAnsi" w:hAnsiTheme="majorHAnsi" w:cstheme="majorHAnsi"/>
          <w:lang w:val="en-US"/>
        </w:rPr>
        <w:t>;</w:t>
      </w:r>
    </w:p>
    <w:p w14:paraId="25A1A1F7" w14:textId="4C291161" w:rsidR="00C84DEE" w:rsidRPr="00B610D9" w:rsidRDefault="00C84DEE" w:rsidP="00480CAE">
      <w:pPr>
        <w:numPr>
          <w:ilvl w:val="0"/>
          <w:numId w:val="45"/>
        </w:numPr>
        <w:spacing w:before="200" w:after="120" w:line="276" w:lineRule="auto"/>
        <w:rPr>
          <w:rFonts w:asciiTheme="majorHAnsi" w:hAnsiTheme="majorHAnsi" w:cstheme="majorHAnsi"/>
          <w:lang w:val="en-US"/>
        </w:rPr>
      </w:pPr>
      <w:r w:rsidRPr="00B610D9">
        <w:rPr>
          <w:rFonts w:asciiTheme="majorHAnsi" w:hAnsiTheme="majorHAnsi" w:cstheme="majorHAnsi"/>
          <w:lang w:val="en-US"/>
        </w:rPr>
        <w:t xml:space="preserve">provides, pursuant to Annex XVI to Legislative Decree 81/2008, the aforesaid subjects with detailed information on the specific risks that may exist in the environment in which they are to work </w:t>
      </w:r>
      <w:r w:rsidR="00FC7B81" w:rsidRPr="00B610D9">
        <w:rPr>
          <w:rFonts w:asciiTheme="majorHAnsi" w:hAnsiTheme="majorHAnsi" w:cstheme="majorHAnsi"/>
          <w:lang w:val="en-US"/>
        </w:rPr>
        <w:t>and, on the prevention,</w:t>
      </w:r>
      <w:r w:rsidRPr="00B610D9">
        <w:rPr>
          <w:rFonts w:asciiTheme="majorHAnsi" w:hAnsiTheme="majorHAnsi" w:cstheme="majorHAnsi"/>
          <w:lang w:val="en-US"/>
        </w:rPr>
        <w:t xml:space="preserve"> and emergency measures adopted in relation to their activities;</w:t>
      </w:r>
    </w:p>
    <w:p w14:paraId="32E2494B" w14:textId="2F3CE18D" w:rsidR="00A755A8" w:rsidRPr="00E91CCD" w:rsidRDefault="00A755A8" w:rsidP="00A755A8">
      <w:pPr>
        <w:numPr>
          <w:ilvl w:val="0"/>
          <w:numId w:val="45"/>
        </w:numPr>
        <w:spacing w:before="200" w:after="120" w:line="276" w:lineRule="auto"/>
        <w:rPr>
          <w:rFonts w:asciiTheme="majorHAnsi" w:hAnsiTheme="majorHAnsi" w:cstheme="majorHAnsi"/>
          <w:lang w:val="en-US"/>
        </w:rPr>
      </w:pPr>
      <w:r w:rsidRPr="00E91CCD">
        <w:rPr>
          <w:rFonts w:asciiTheme="majorHAnsi" w:hAnsiTheme="majorHAnsi" w:cstheme="majorHAnsi"/>
          <w:lang w:val="en-US"/>
        </w:rPr>
        <w:t xml:space="preserve">in the event that there are contractors and subcontractors, promotes cooperation and coordination between them, so that they draw up an interference risk assessment document (DUVRI) indicating the measures adopted to eliminate or, where this is not possible, </w:t>
      </w:r>
      <w:r w:rsidR="009954F5" w:rsidRPr="00E91CCD">
        <w:rPr>
          <w:rFonts w:asciiTheme="majorHAnsi" w:hAnsiTheme="majorHAnsi" w:cstheme="majorHAnsi"/>
          <w:lang w:val="en-US"/>
        </w:rPr>
        <w:t>minimize</w:t>
      </w:r>
      <w:r w:rsidRPr="00E91CCD">
        <w:rPr>
          <w:rFonts w:asciiTheme="majorHAnsi" w:hAnsiTheme="majorHAnsi" w:cstheme="majorHAnsi"/>
          <w:lang w:val="en-US"/>
        </w:rPr>
        <w:t xml:space="preserve"> interference risks on the basis of the individual risk assessment documents provided by the individual contractors and subcontractors; the interference risk assessment document must contain a reconnaissance of the standard risks relating to the type of service that could potentially arise from the performance of the contract;</w:t>
      </w:r>
    </w:p>
    <w:p w14:paraId="3E64A2E1" w14:textId="20D69FEB" w:rsidR="00A755A8" w:rsidRDefault="00A755A8" w:rsidP="00A755A8">
      <w:pPr>
        <w:numPr>
          <w:ilvl w:val="0"/>
          <w:numId w:val="45"/>
        </w:numPr>
        <w:spacing w:before="200" w:after="120" w:line="276" w:lineRule="auto"/>
        <w:rPr>
          <w:rFonts w:asciiTheme="majorHAnsi" w:hAnsiTheme="majorHAnsi" w:cstheme="majorHAnsi"/>
          <w:lang w:val="en-US"/>
        </w:rPr>
      </w:pPr>
      <w:r w:rsidRPr="00E91CCD">
        <w:rPr>
          <w:rFonts w:asciiTheme="majorHAnsi" w:hAnsiTheme="majorHAnsi" w:cstheme="majorHAnsi"/>
          <w:lang w:val="en-US"/>
        </w:rPr>
        <w:t>prevents the commencement of work (and suspends work where it has already commenced) where hazardous situations are observed;</w:t>
      </w:r>
    </w:p>
    <w:p w14:paraId="33249005" w14:textId="310B8675" w:rsidR="000D3402" w:rsidRPr="000D3402" w:rsidRDefault="000D3402" w:rsidP="000D3402">
      <w:pPr>
        <w:numPr>
          <w:ilvl w:val="0"/>
          <w:numId w:val="45"/>
        </w:numPr>
        <w:spacing w:before="200" w:after="120" w:line="276" w:lineRule="auto"/>
        <w:rPr>
          <w:rFonts w:asciiTheme="majorHAnsi" w:hAnsiTheme="majorHAnsi" w:cstheme="majorHAnsi"/>
          <w:lang w:val="en-US"/>
        </w:rPr>
      </w:pPr>
      <w:r w:rsidRPr="000D3402">
        <w:rPr>
          <w:rFonts w:asciiTheme="majorHAnsi" w:hAnsiTheme="majorHAnsi" w:cstheme="majorHAnsi"/>
          <w:lang w:val="en-US"/>
        </w:rPr>
        <w:t>verifies that the work entrusted to contractors is correctly performed in accordance with the provisions of the relevant contract, both with reference to the services that are the subject of the assignment and with reference to compliance - which must be contractually agreed - with the health and safety at work regulations as well as with the regulations concerning the treatment (including social security) of workers</w:t>
      </w:r>
    </w:p>
    <w:p w14:paraId="042E7D38" w14:textId="1D288D0D" w:rsidR="000D3402" w:rsidRDefault="000D3402" w:rsidP="000D3402">
      <w:pPr>
        <w:numPr>
          <w:ilvl w:val="0"/>
          <w:numId w:val="45"/>
        </w:numPr>
        <w:spacing w:before="200" w:after="120" w:line="276" w:lineRule="auto"/>
        <w:rPr>
          <w:rFonts w:asciiTheme="majorHAnsi" w:hAnsiTheme="majorHAnsi" w:cstheme="majorHAnsi"/>
          <w:lang w:val="en-US"/>
        </w:rPr>
      </w:pPr>
      <w:r w:rsidRPr="000D3402">
        <w:rPr>
          <w:rFonts w:asciiTheme="majorHAnsi" w:hAnsiTheme="majorHAnsi" w:cstheme="majorHAnsi"/>
          <w:lang w:val="en-US"/>
        </w:rPr>
        <w:t>does not interfere in the organisation of the work to be performed by the contractor or subcontractor;</w:t>
      </w:r>
    </w:p>
    <w:p w14:paraId="0C05B523" w14:textId="5E31D2E2" w:rsidR="007837E8" w:rsidRPr="007837E8" w:rsidRDefault="007837E8" w:rsidP="007837E8">
      <w:pPr>
        <w:numPr>
          <w:ilvl w:val="0"/>
          <w:numId w:val="45"/>
        </w:numPr>
        <w:spacing w:before="200" w:after="120" w:line="276" w:lineRule="auto"/>
        <w:rPr>
          <w:rFonts w:asciiTheme="majorHAnsi" w:hAnsiTheme="majorHAnsi" w:cstheme="majorHAnsi"/>
          <w:lang w:val="en-US"/>
        </w:rPr>
      </w:pPr>
      <w:r w:rsidRPr="007837E8">
        <w:rPr>
          <w:rFonts w:asciiTheme="majorHAnsi" w:hAnsiTheme="majorHAnsi" w:cstheme="majorHAnsi"/>
          <w:lang w:val="en-US"/>
        </w:rPr>
        <w:t xml:space="preserve">in the contractual agreements with contractors, it provides for clauses regulating their respective roles in the implementation of the measures for the prevention of and protection against occupational risks incident to the work activity covered by the contract, as well as standard clauses (so-called </w:t>
      </w:r>
      <w:r>
        <w:rPr>
          <w:rFonts w:asciiTheme="majorHAnsi" w:hAnsiTheme="majorHAnsi" w:cstheme="majorHAnsi"/>
          <w:lang w:val="en-US"/>
        </w:rPr>
        <w:t>“</w:t>
      </w:r>
      <w:r w:rsidRPr="007837E8">
        <w:rPr>
          <w:rFonts w:asciiTheme="majorHAnsi" w:hAnsiTheme="majorHAnsi" w:cstheme="majorHAnsi"/>
          <w:lang w:val="en-US"/>
        </w:rPr>
        <w:t>231</w:t>
      </w:r>
      <w:r w:rsidR="00513111">
        <w:rPr>
          <w:rFonts w:asciiTheme="majorHAnsi" w:hAnsiTheme="majorHAnsi" w:cstheme="majorHAnsi"/>
          <w:lang w:val="en-US"/>
        </w:rPr>
        <w:t xml:space="preserve"> Clauses</w:t>
      </w:r>
      <w:r>
        <w:rPr>
          <w:rFonts w:asciiTheme="majorHAnsi" w:hAnsiTheme="majorHAnsi" w:cstheme="majorHAnsi"/>
          <w:lang w:val="en-US"/>
        </w:rPr>
        <w:t>”</w:t>
      </w:r>
      <w:r w:rsidRPr="007837E8">
        <w:rPr>
          <w:rFonts w:asciiTheme="majorHAnsi" w:hAnsiTheme="majorHAnsi" w:cstheme="majorHAnsi"/>
          <w:lang w:val="en-US"/>
        </w:rPr>
        <w:t>)</w:t>
      </w:r>
    </w:p>
    <w:p w14:paraId="39479C4E" w14:textId="4CD3F80A" w:rsidR="007837E8" w:rsidRDefault="007837E8" w:rsidP="007837E8">
      <w:pPr>
        <w:numPr>
          <w:ilvl w:val="0"/>
          <w:numId w:val="45"/>
        </w:numPr>
        <w:spacing w:before="200" w:after="120" w:line="276" w:lineRule="auto"/>
        <w:rPr>
          <w:rFonts w:asciiTheme="majorHAnsi" w:hAnsiTheme="majorHAnsi" w:cstheme="majorHAnsi"/>
          <w:lang w:val="en-US"/>
        </w:rPr>
      </w:pPr>
      <w:r w:rsidRPr="007837E8">
        <w:rPr>
          <w:rFonts w:asciiTheme="majorHAnsi" w:hAnsiTheme="majorHAnsi" w:cstheme="majorHAnsi"/>
          <w:lang w:val="en-US"/>
        </w:rPr>
        <w:t>on the occasion of the performance of the activity entrusted to contractors, it verifies the actual employment of the workers indicated in the documentation provided during the contractualisation of the relationship.</w:t>
      </w:r>
    </w:p>
    <w:p w14:paraId="1DFC85E2" w14:textId="7ACB5AE6" w:rsidR="00DB793D" w:rsidRDefault="00DB793D" w:rsidP="00DB793D">
      <w:pPr>
        <w:spacing w:before="200" w:after="120" w:line="276" w:lineRule="auto"/>
        <w:rPr>
          <w:rFonts w:asciiTheme="majorHAnsi" w:hAnsiTheme="majorHAnsi" w:cstheme="majorHAnsi"/>
          <w:lang w:val="en-US"/>
        </w:rPr>
      </w:pPr>
      <w:r w:rsidRPr="00DB793D">
        <w:rPr>
          <w:rFonts w:asciiTheme="majorHAnsi" w:hAnsiTheme="majorHAnsi" w:cstheme="majorHAnsi"/>
          <w:lang w:val="en-US"/>
        </w:rPr>
        <w:t xml:space="preserve">For the selection of Suppliers carrying out contracting activities, reference is made to the principles </w:t>
      </w:r>
      <w:r w:rsidR="00882DE7" w:rsidRPr="00882DE7">
        <w:rPr>
          <w:rFonts w:asciiTheme="majorHAnsi" w:hAnsiTheme="majorHAnsi" w:cstheme="majorHAnsi"/>
          <w:lang w:val="en-US"/>
        </w:rPr>
        <w:t xml:space="preserve">provided </w:t>
      </w:r>
      <w:r w:rsidRPr="00DB793D">
        <w:rPr>
          <w:rFonts w:asciiTheme="majorHAnsi" w:hAnsiTheme="majorHAnsi" w:cstheme="majorHAnsi"/>
          <w:lang w:val="en-US"/>
        </w:rPr>
        <w:t xml:space="preserve">(above) in connection with the </w:t>
      </w:r>
      <w:r w:rsidR="00D54A6C">
        <w:rPr>
          <w:rFonts w:asciiTheme="majorHAnsi" w:hAnsiTheme="majorHAnsi" w:cstheme="majorHAnsi"/>
          <w:lang w:val="en-US"/>
        </w:rPr>
        <w:t>“</w:t>
      </w:r>
      <w:r w:rsidR="00871A81" w:rsidRPr="00871A81">
        <w:rPr>
          <w:rFonts w:asciiTheme="majorHAnsi" w:hAnsiTheme="majorHAnsi" w:cstheme="majorHAnsi"/>
          <w:i/>
          <w:iCs/>
          <w:lang w:val="en-US"/>
        </w:rPr>
        <w:t xml:space="preserve">Purchase of goods and services and the hiring of external </w:t>
      </w:r>
      <w:r w:rsidR="00561C24">
        <w:rPr>
          <w:rFonts w:asciiTheme="majorHAnsi" w:hAnsiTheme="majorHAnsi" w:cstheme="majorHAnsi"/>
          <w:i/>
          <w:iCs/>
          <w:lang w:val="en-US"/>
        </w:rPr>
        <w:t>C</w:t>
      </w:r>
      <w:r w:rsidR="00871A81" w:rsidRPr="00871A81">
        <w:rPr>
          <w:rFonts w:asciiTheme="majorHAnsi" w:hAnsiTheme="majorHAnsi" w:cstheme="majorHAnsi"/>
          <w:i/>
          <w:iCs/>
          <w:lang w:val="en-US"/>
        </w:rPr>
        <w:t>onsultants, collaboration and partnership</w:t>
      </w:r>
      <w:r w:rsidR="00D54A6C">
        <w:rPr>
          <w:rFonts w:asciiTheme="majorHAnsi" w:hAnsiTheme="majorHAnsi" w:cstheme="majorHAnsi"/>
          <w:lang w:val="en-US"/>
        </w:rPr>
        <w:t>”</w:t>
      </w:r>
      <w:r w:rsidRPr="00DB793D">
        <w:rPr>
          <w:rFonts w:asciiTheme="majorHAnsi" w:hAnsiTheme="majorHAnsi" w:cstheme="majorHAnsi"/>
          <w:lang w:val="en-US"/>
        </w:rPr>
        <w:t>.</w:t>
      </w:r>
    </w:p>
    <w:p w14:paraId="52F85F0C" w14:textId="77777777" w:rsidR="00D54A6C" w:rsidRPr="00E91CCD" w:rsidRDefault="00D54A6C" w:rsidP="00E91CCD">
      <w:pPr>
        <w:spacing w:before="200" w:after="120" w:line="276" w:lineRule="auto"/>
        <w:rPr>
          <w:rFonts w:asciiTheme="majorHAnsi" w:hAnsiTheme="majorHAnsi" w:cstheme="majorHAnsi"/>
          <w:lang w:val="en-US"/>
        </w:rPr>
      </w:pPr>
    </w:p>
    <w:p w14:paraId="390031D7" w14:textId="1648F3CF" w:rsidR="00EC0A7D" w:rsidRPr="003C4831" w:rsidRDefault="00EC0A7D" w:rsidP="00EC0A7D">
      <w:pPr>
        <w:pStyle w:val="Heading4"/>
        <w:spacing w:before="0" w:after="126"/>
        <w:rPr>
          <w:rFonts w:eastAsia="Times New Roman" w:cstheme="majorHAnsi"/>
          <w:iCs w:val="0"/>
          <w:color w:val="1EA2B0"/>
          <w:sz w:val="28"/>
          <w:lang w:val="en-US"/>
        </w:rPr>
      </w:pPr>
      <w:r w:rsidRPr="003C4831">
        <w:rPr>
          <w:rFonts w:eastAsia="Times New Roman" w:cstheme="majorHAnsi"/>
          <w:iCs w:val="0"/>
          <w:color w:val="1EA2B0"/>
          <w:sz w:val="28"/>
          <w:lang w:val="en-US"/>
        </w:rPr>
        <w:t>PRINCIPLE 3</w:t>
      </w:r>
      <w:r w:rsidR="00D54A6C">
        <w:rPr>
          <w:rFonts w:eastAsia="Times New Roman" w:cstheme="majorHAnsi"/>
          <w:iCs w:val="0"/>
          <w:color w:val="1EA2B0"/>
          <w:sz w:val="28"/>
          <w:lang w:val="en-US"/>
        </w:rPr>
        <w:t>6</w:t>
      </w:r>
      <w:r w:rsidRPr="003C4831">
        <w:rPr>
          <w:rFonts w:eastAsia="Times New Roman" w:cstheme="majorHAnsi"/>
          <w:iCs w:val="0"/>
          <w:color w:val="1EA2B0"/>
          <w:sz w:val="28"/>
          <w:lang w:val="en-US"/>
        </w:rPr>
        <w:t>: Environmental protection</w:t>
      </w:r>
    </w:p>
    <w:p w14:paraId="5784E6E3" w14:textId="77777777" w:rsidR="00EC0A7D" w:rsidRPr="00EC0A7D" w:rsidRDefault="00EC0A7D" w:rsidP="00EC0A7D">
      <w:pPr>
        <w:spacing w:after="126"/>
        <w:rPr>
          <w:rFonts w:asciiTheme="majorHAnsi" w:hAnsiTheme="majorHAnsi" w:cstheme="majorHAnsi"/>
          <w:lang w:val="en-US"/>
        </w:rPr>
      </w:pPr>
      <w:r w:rsidRPr="00EC0A7D">
        <w:rPr>
          <w:rFonts w:asciiTheme="majorHAnsi" w:hAnsiTheme="majorHAnsi" w:cstheme="majorHAnsi"/>
          <w:lang w:val="en-US"/>
        </w:rPr>
        <w:t>The Company recognises the importance of the natural and environmental heritage.</w:t>
      </w:r>
    </w:p>
    <w:p w14:paraId="209A6DE1" w14:textId="77777777" w:rsidR="00EC0A7D" w:rsidRPr="00EC0A7D" w:rsidRDefault="00EC0A7D" w:rsidP="00EC0A7D">
      <w:pPr>
        <w:spacing w:after="126"/>
        <w:rPr>
          <w:rFonts w:asciiTheme="majorHAnsi" w:hAnsiTheme="majorHAnsi" w:cstheme="majorHAnsi"/>
          <w:szCs w:val="24"/>
          <w:lang w:val="en-US"/>
        </w:rPr>
      </w:pPr>
      <w:r w:rsidRPr="00EC0A7D">
        <w:rPr>
          <w:rFonts w:asciiTheme="majorHAnsi" w:hAnsiTheme="majorHAnsi" w:cstheme="majorHAnsi"/>
          <w:szCs w:val="24"/>
          <w:lang w:val="en-US"/>
        </w:rPr>
        <w:t>The Company undertakes to respect all regulations and legal provisions in force regarding the conservation and protection of the environment, and environmental aspects connected to its activities, products, and services, taking into account the need for proper usage of natural resources.</w:t>
      </w:r>
    </w:p>
    <w:p w14:paraId="5F761B4A" w14:textId="77777777" w:rsidR="00EC0A7D" w:rsidRPr="00EC0A7D" w:rsidRDefault="00EC0A7D" w:rsidP="00EC0A7D">
      <w:pPr>
        <w:spacing w:after="126"/>
        <w:rPr>
          <w:rFonts w:asciiTheme="majorHAnsi" w:hAnsiTheme="majorHAnsi" w:cstheme="majorHAnsi"/>
          <w:szCs w:val="24"/>
          <w:lang w:val="en-US"/>
        </w:rPr>
      </w:pPr>
      <w:r w:rsidRPr="00EC0A7D">
        <w:rPr>
          <w:rFonts w:asciiTheme="majorHAnsi" w:hAnsiTheme="majorHAnsi" w:cstheme="majorHAnsi"/>
          <w:szCs w:val="24"/>
          <w:lang w:val="en-US"/>
        </w:rPr>
        <w:t>Through its Environmental Management System, the Company recognises environmental management as one its most important priorities, attributing clear roles and responsibilities, and ensuring constant communication with all external and internal parties concerned.</w:t>
      </w:r>
    </w:p>
    <w:p w14:paraId="5101DBD2" w14:textId="77777777" w:rsidR="00EC0A7D" w:rsidRPr="00EC0A7D" w:rsidRDefault="00EC0A7D" w:rsidP="00EC0A7D">
      <w:pPr>
        <w:spacing w:after="126"/>
        <w:rPr>
          <w:rFonts w:asciiTheme="majorHAnsi" w:hAnsiTheme="majorHAnsi" w:cstheme="majorHAnsi"/>
          <w:szCs w:val="24"/>
          <w:lang w:val="en-US"/>
        </w:rPr>
      </w:pPr>
      <w:r w:rsidRPr="00EC0A7D">
        <w:rPr>
          <w:rFonts w:asciiTheme="majorHAnsi" w:hAnsiTheme="majorHAnsi" w:cstheme="majorHAnsi"/>
          <w:szCs w:val="24"/>
          <w:lang w:val="en-US"/>
        </w:rPr>
        <w:t>In addition, the Company undertakes to raise employee, collaborator and third party awareness on issues regarding the conservation and protection of the environment in order to minimise or avoid any negative impacts on the environment.</w:t>
      </w:r>
    </w:p>
    <w:p w14:paraId="4F5ADD62" w14:textId="77777777" w:rsidR="00EC0A7D" w:rsidRPr="00EC0A7D" w:rsidRDefault="00EC0A7D" w:rsidP="00EC0A7D">
      <w:pPr>
        <w:spacing w:after="126"/>
        <w:rPr>
          <w:rFonts w:asciiTheme="majorHAnsi" w:hAnsiTheme="majorHAnsi" w:cstheme="majorHAnsi"/>
          <w:szCs w:val="24"/>
          <w:lang w:val="en-US"/>
        </w:rPr>
      </w:pPr>
      <w:r w:rsidRPr="00EC0A7D">
        <w:rPr>
          <w:rFonts w:asciiTheme="majorHAnsi" w:hAnsiTheme="majorHAnsi" w:cstheme="majorHAnsi"/>
          <w:szCs w:val="24"/>
          <w:lang w:val="en-US"/>
        </w:rPr>
        <w:t>In particular, provisions are aimed at guaranteeing appropriate management of wastewater and assuring appropriate identification, transportation, and disposal of waste.</w:t>
      </w:r>
    </w:p>
    <w:p w14:paraId="6BEBC720" w14:textId="77777777" w:rsidR="00EC0A7D" w:rsidRPr="00EC0A7D" w:rsidRDefault="00EC0A7D" w:rsidP="00EC0A7D">
      <w:pPr>
        <w:spacing w:after="126"/>
        <w:rPr>
          <w:rFonts w:asciiTheme="majorHAnsi" w:hAnsiTheme="majorHAnsi" w:cstheme="majorHAnsi"/>
          <w:szCs w:val="24"/>
          <w:lang w:val="en-US"/>
        </w:rPr>
      </w:pPr>
      <w:r w:rsidRPr="00EC0A7D">
        <w:rPr>
          <w:rFonts w:asciiTheme="majorHAnsi" w:hAnsiTheme="majorHAnsi" w:cstheme="majorHAnsi"/>
          <w:szCs w:val="24"/>
          <w:lang w:val="en-US"/>
        </w:rPr>
        <w:t>The Company also implements rules regarding the proper usage of systems that create emissions, and the monitoring of these systems, paying particular attention to the management of any ozone-depleting substances.</w:t>
      </w:r>
    </w:p>
    <w:p w14:paraId="4F42FE40" w14:textId="77777777" w:rsidR="00EC0A7D" w:rsidRPr="00EC0A7D" w:rsidRDefault="00EC0A7D" w:rsidP="00EC0A7D">
      <w:pPr>
        <w:spacing w:after="126"/>
        <w:rPr>
          <w:rFonts w:asciiTheme="majorHAnsi" w:hAnsiTheme="majorHAnsi" w:cstheme="majorHAnsi"/>
          <w:lang w:val="en-US"/>
        </w:rPr>
      </w:pPr>
    </w:p>
    <w:p w14:paraId="5820BF2E" w14:textId="07BDFCFB" w:rsidR="00EC0A7D" w:rsidRPr="003C4831" w:rsidRDefault="00EC0A7D" w:rsidP="00EC0A7D">
      <w:pPr>
        <w:pStyle w:val="Heading4"/>
        <w:spacing w:before="0" w:after="126"/>
        <w:rPr>
          <w:rFonts w:eastAsia="Times New Roman" w:cstheme="majorHAnsi"/>
          <w:iCs w:val="0"/>
          <w:color w:val="1EA2B0"/>
          <w:sz w:val="28"/>
          <w:lang w:val="en-US"/>
        </w:rPr>
      </w:pPr>
      <w:r w:rsidRPr="003C4831">
        <w:rPr>
          <w:rFonts w:eastAsia="Times New Roman" w:cstheme="majorHAnsi"/>
          <w:iCs w:val="0"/>
          <w:color w:val="1EA2B0"/>
          <w:sz w:val="28"/>
          <w:lang w:val="en-US"/>
        </w:rPr>
        <w:t>PRINCIPLE 3</w:t>
      </w:r>
      <w:r w:rsidR="00D54A6C">
        <w:rPr>
          <w:rFonts w:eastAsia="Times New Roman" w:cstheme="majorHAnsi"/>
          <w:iCs w:val="0"/>
          <w:color w:val="1EA2B0"/>
          <w:sz w:val="28"/>
          <w:lang w:val="en-US"/>
        </w:rPr>
        <w:t>7</w:t>
      </w:r>
      <w:r w:rsidRPr="003C4831">
        <w:rPr>
          <w:rFonts w:eastAsia="Times New Roman" w:cstheme="majorHAnsi"/>
          <w:iCs w:val="0"/>
          <w:color w:val="1EA2B0"/>
          <w:sz w:val="28"/>
          <w:lang w:val="en-US"/>
        </w:rPr>
        <w:t>: Intellectual and industrial property</w:t>
      </w:r>
    </w:p>
    <w:p w14:paraId="7B53310F" w14:textId="77777777" w:rsidR="00EC0A7D" w:rsidRPr="00EC0A7D" w:rsidRDefault="00EC0A7D" w:rsidP="00EC0A7D">
      <w:pPr>
        <w:autoSpaceDE w:val="0"/>
        <w:autoSpaceDN w:val="0"/>
        <w:adjustRightInd w:val="0"/>
        <w:spacing w:after="126"/>
        <w:rPr>
          <w:rFonts w:asciiTheme="majorHAnsi" w:hAnsiTheme="majorHAnsi" w:cstheme="majorHAnsi"/>
          <w:szCs w:val="24"/>
          <w:lang w:val="en-US"/>
        </w:rPr>
      </w:pPr>
      <w:r w:rsidRPr="00EC0A7D">
        <w:rPr>
          <w:rFonts w:asciiTheme="majorHAnsi" w:hAnsiTheme="majorHAnsi" w:cstheme="majorHAnsi"/>
          <w:lang w:val="en-US"/>
        </w:rPr>
        <w:t>The Company recognises the importance of private enterprise and economic order, using the principles of honesty and fairness as a foundation for its business relations.</w:t>
      </w:r>
    </w:p>
    <w:p w14:paraId="418DF520" w14:textId="4A98E201" w:rsidR="00EC0A7D" w:rsidRPr="00E91CCD" w:rsidRDefault="00EC0A7D" w:rsidP="00EC0A7D">
      <w:pPr>
        <w:spacing w:after="126"/>
        <w:rPr>
          <w:rFonts w:asciiTheme="majorHAnsi" w:hAnsiTheme="majorHAnsi" w:cstheme="majorHAnsi"/>
          <w:szCs w:val="24"/>
          <w:lang w:val="en-US"/>
        </w:rPr>
      </w:pPr>
      <w:r w:rsidRPr="00EC0A7D">
        <w:rPr>
          <w:rFonts w:asciiTheme="majorHAnsi" w:hAnsiTheme="majorHAnsi" w:cstheme="majorHAnsi"/>
          <w:lang w:val="en-US"/>
        </w:rPr>
        <w:t xml:space="preserve">The Company takes all necessary measures and promotes initiatives to protect its intellectual property </w:t>
      </w:r>
      <w:r w:rsidR="00BE1B82" w:rsidRPr="00BE1B82">
        <w:rPr>
          <w:rFonts w:asciiTheme="majorHAnsi" w:hAnsiTheme="majorHAnsi" w:cstheme="majorHAnsi"/>
          <w:lang w:val="en-US"/>
        </w:rPr>
        <w:t>and industrial (including prototyping and product development)</w:t>
      </w:r>
      <w:r w:rsidR="00BE1B82">
        <w:rPr>
          <w:rFonts w:asciiTheme="majorHAnsi" w:hAnsiTheme="majorHAnsi" w:cstheme="majorHAnsi"/>
          <w:lang w:val="en-US"/>
        </w:rPr>
        <w:t xml:space="preserve"> </w:t>
      </w:r>
      <w:r w:rsidRPr="00EC0A7D">
        <w:rPr>
          <w:rFonts w:asciiTheme="majorHAnsi" w:hAnsiTheme="majorHAnsi" w:cstheme="majorHAnsi"/>
          <w:lang w:val="en-US"/>
        </w:rPr>
        <w:t xml:space="preserve">and the intellectual property of others. </w:t>
      </w:r>
      <w:r w:rsidRPr="00E91CCD">
        <w:rPr>
          <w:rFonts w:asciiTheme="majorHAnsi" w:hAnsiTheme="majorHAnsi" w:cstheme="majorHAnsi"/>
          <w:lang w:val="en-US"/>
        </w:rPr>
        <w:t>In particular, the Company is committed to:</w:t>
      </w:r>
    </w:p>
    <w:p w14:paraId="7E019D05" w14:textId="77777777" w:rsidR="00EC0A7D" w:rsidRPr="00EC0A7D" w:rsidRDefault="00EC0A7D" w:rsidP="00EC0A7D">
      <w:pPr>
        <w:pStyle w:val="ListParagraph"/>
        <w:numPr>
          <w:ilvl w:val="0"/>
          <w:numId w:val="34"/>
        </w:numPr>
        <w:spacing w:after="126" w:line="276" w:lineRule="auto"/>
        <w:rPr>
          <w:rFonts w:asciiTheme="majorHAnsi" w:hAnsiTheme="majorHAnsi" w:cstheme="majorHAnsi"/>
          <w:lang w:val="en-US"/>
        </w:rPr>
      </w:pPr>
      <w:r w:rsidRPr="00EC0A7D">
        <w:rPr>
          <w:rFonts w:asciiTheme="majorHAnsi" w:hAnsiTheme="majorHAnsi" w:cstheme="majorHAnsi"/>
          <w:lang w:val="en-US"/>
        </w:rPr>
        <w:t>only using inventions and creative works (such as, texts, images, drawings, etc.) of its exclusive property in addition to those for which it provides remuneration and/or reimbursements to third parties through contracts;</w:t>
      </w:r>
    </w:p>
    <w:p w14:paraId="1EF1C533" w14:textId="77777777" w:rsidR="00EC0A7D" w:rsidRPr="00EC0A7D" w:rsidRDefault="00EC0A7D" w:rsidP="00EC0A7D">
      <w:pPr>
        <w:pStyle w:val="ListParagraph"/>
        <w:numPr>
          <w:ilvl w:val="0"/>
          <w:numId w:val="34"/>
        </w:numPr>
        <w:spacing w:after="126" w:line="276" w:lineRule="auto"/>
        <w:rPr>
          <w:rFonts w:asciiTheme="majorHAnsi" w:hAnsiTheme="majorHAnsi" w:cstheme="majorHAnsi"/>
          <w:lang w:val="en-US"/>
        </w:rPr>
      </w:pPr>
      <w:r w:rsidRPr="00EC0A7D">
        <w:rPr>
          <w:rFonts w:asciiTheme="majorHAnsi" w:hAnsiTheme="majorHAnsi" w:cstheme="majorHAnsi"/>
          <w:lang w:val="en-US"/>
        </w:rPr>
        <w:t>use of trademarks of exclusive ownership and/or the use of which is available to the Company through a legitimate right of use.</w:t>
      </w:r>
    </w:p>
    <w:p w14:paraId="3C26FD16" w14:textId="77777777" w:rsidR="00EC0A7D" w:rsidRPr="00EC0A7D" w:rsidRDefault="00EC0A7D" w:rsidP="00EC0A7D">
      <w:pPr>
        <w:spacing w:after="126"/>
        <w:rPr>
          <w:rFonts w:asciiTheme="majorHAnsi" w:hAnsiTheme="majorHAnsi" w:cstheme="majorHAnsi"/>
          <w:szCs w:val="24"/>
          <w:lang w:val="en-US"/>
        </w:rPr>
      </w:pPr>
      <w:r w:rsidRPr="00EC0A7D">
        <w:rPr>
          <w:rFonts w:asciiTheme="majorHAnsi" w:hAnsiTheme="majorHAnsi" w:cstheme="majorHAnsi"/>
          <w:lang w:val="en-US"/>
        </w:rPr>
        <w:t>It is therefore prohibited to publish, reproduce, transcribe, process, execute, communicate publicly, distribute, sell, rent or lend original works in a manner which does not comply with the laws in force.</w:t>
      </w:r>
    </w:p>
    <w:p w14:paraId="3EC7FA60" w14:textId="7C419018" w:rsidR="00EC0A7D" w:rsidRPr="00EC0A7D" w:rsidRDefault="00EC0A7D" w:rsidP="00EC0A7D">
      <w:pPr>
        <w:spacing w:after="126"/>
        <w:rPr>
          <w:rFonts w:asciiTheme="majorHAnsi" w:hAnsiTheme="majorHAnsi" w:cstheme="majorHAnsi"/>
          <w:szCs w:val="24"/>
          <w:lang w:val="en-US"/>
        </w:rPr>
      </w:pPr>
      <w:r w:rsidRPr="00EC0A7D">
        <w:rPr>
          <w:rFonts w:asciiTheme="majorHAnsi" w:hAnsiTheme="majorHAnsi" w:cstheme="majorHAnsi"/>
          <w:lang w:val="en-US"/>
        </w:rPr>
        <w:t xml:space="preserve">Furthermore, in dealing with </w:t>
      </w:r>
      <w:r w:rsidR="004C1DCA">
        <w:rPr>
          <w:rFonts w:asciiTheme="majorHAnsi" w:hAnsiTheme="majorHAnsi" w:cstheme="majorHAnsi"/>
          <w:lang w:val="en-US"/>
        </w:rPr>
        <w:t>S</w:t>
      </w:r>
      <w:r w:rsidRPr="00EC0A7D">
        <w:rPr>
          <w:rFonts w:asciiTheme="majorHAnsi" w:hAnsiTheme="majorHAnsi" w:cstheme="majorHAnsi"/>
          <w:lang w:val="en-US"/>
        </w:rPr>
        <w:t>uppliers the Company requires that the latter guarantee</w:t>
      </w:r>
      <w:r w:rsidR="00CE30E9">
        <w:rPr>
          <w:rFonts w:asciiTheme="majorHAnsi" w:hAnsiTheme="majorHAnsi" w:cstheme="majorHAnsi"/>
          <w:lang w:val="en-US"/>
        </w:rPr>
        <w:t xml:space="preserve"> </w:t>
      </w:r>
      <w:r w:rsidRPr="00EC0A7D">
        <w:rPr>
          <w:rFonts w:asciiTheme="majorHAnsi" w:hAnsiTheme="majorHAnsi" w:cstheme="majorHAnsi"/>
          <w:lang w:val="en-US"/>
        </w:rPr>
        <w:t xml:space="preserve">that the goods and their use do not violate the rights of third parties concerning industrial and </w:t>
      </w:r>
      <w:r w:rsidRPr="00EC0A7D">
        <w:rPr>
          <w:rFonts w:asciiTheme="majorHAnsi" w:hAnsiTheme="majorHAnsi" w:cstheme="majorHAnsi"/>
          <w:i/>
          <w:iCs/>
          <w:lang w:val="en-US"/>
        </w:rPr>
        <w:t>intellectual</w:t>
      </w:r>
      <w:r w:rsidRPr="00EC0A7D">
        <w:rPr>
          <w:rFonts w:asciiTheme="majorHAnsi" w:hAnsiTheme="majorHAnsi" w:cstheme="majorHAnsi"/>
          <w:lang w:val="en-US"/>
        </w:rPr>
        <w:t xml:space="preserve"> property (Copyrights, trademarks and patents).</w:t>
      </w:r>
    </w:p>
    <w:p w14:paraId="18DD165C" w14:textId="77777777" w:rsidR="00EC0A7D" w:rsidRPr="00EC0A7D" w:rsidRDefault="00EC0A7D" w:rsidP="00EC0A7D">
      <w:pPr>
        <w:spacing w:after="126"/>
        <w:rPr>
          <w:rFonts w:asciiTheme="majorHAnsi" w:hAnsiTheme="majorHAnsi" w:cstheme="majorHAnsi"/>
          <w:szCs w:val="24"/>
          <w:lang w:val="en-US"/>
        </w:rPr>
      </w:pPr>
      <w:r w:rsidRPr="00EC0A7D">
        <w:rPr>
          <w:rFonts w:asciiTheme="majorHAnsi" w:hAnsiTheme="majorHAnsi" w:cstheme="majorHAnsi"/>
          <w:lang w:val="en-US"/>
        </w:rPr>
        <w:t>In such relations the Company adopts indemnity measures against any legal action or claim, and reimbursement request filed by third parties in relation to acts of unfair competition, violation of patents or patent requests, trademarks or registered models and of rights and those regarding industrial and intellectual property rights of raw materials, semi-finished products, finished products and services purchased by third parties.</w:t>
      </w:r>
    </w:p>
    <w:p w14:paraId="74AF86F5" w14:textId="77777777" w:rsidR="00EC0A7D" w:rsidRPr="00EC0A7D" w:rsidRDefault="00EC0A7D" w:rsidP="00EC0A7D">
      <w:pPr>
        <w:spacing w:after="126"/>
        <w:rPr>
          <w:rFonts w:asciiTheme="majorHAnsi" w:hAnsiTheme="majorHAnsi" w:cstheme="majorHAnsi"/>
          <w:szCs w:val="24"/>
        </w:rPr>
      </w:pPr>
      <w:r w:rsidRPr="00EC0A7D">
        <w:rPr>
          <w:rFonts w:asciiTheme="majorHAnsi" w:hAnsiTheme="majorHAnsi" w:cstheme="majorHAnsi"/>
        </w:rPr>
        <w:t>It is forbidden to:</w:t>
      </w:r>
    </w:p>
    <w:p w14:paraId="0CD96669" w14:textId="77777777" w:rsidR="00EC0A7D" w:rsidRPr="00EC0A7D" w:rsidRDefault="00EC0A7D" w:rsidP="00EC0A7D">
      <w:pPr>
        <w:pStyle w:val="ListParagraph"/>
        <w:numPr>
          <w:ilvl w:val="0"/>
          <w:numId w:val="35"/>
        </w:numPr>
        <w:spacing w:after="126" w:line="276" w:lineRule="auto"/>
        <w:rPr>
          <w:rFonts w:asciiTheme="majorHAnsi" w:hAnsiTheme="majorHAnsi" w:cstheme="majorHAnsi"/>
          <w:lang w:val="en-US"/>
        </w:rPr>
      </w:pPr>
      <w:r w:rsidRPr="00EC0A7D">
        <w:rPr>
          <w:rFonts w:asciiTheme="majorHAnsi" w:hAnsiTheme="majorHAnsi" w:cstheme="majorHAnsi"/>
          <w:lang w:val="en-US"/>
        </w:rPr>
        <w:t>counterfeit or alter patents, trademarks and distinguishing features, national or international, of other people’s industrial products;</w:t>
      </w:r>
    </w:p>
    <w:p w14:paraId="0B3A71EF" w14:textId="77777777" w:rsidR="00EC0A7D" w:rsidRPr="00EC0A7D" w:rsidRDefault="00EC0A7D" w:rsidP="00EC0A7D">
      <w:pPr>
        <w:pStyle w:val="ListParagraph"/>
        <w:numPr>
          <w:ilvl w:val="0"/>
          <w:numId w:val="35"/>
        </w:numPr>
        <w:spacing w:after="126" w:line="276" w:lineRule="auto"/>
        <w:rPr>
          <w:rFonts w:asciiTheme="majorHAnsi" w:hAnsiTheme="majorHAnsi" w:cstheme="majorHAnsi"/>
          <w:lang w:val="en-US"/>
        </w:rPr>
      </w:pPr>
      <w:r w:rsidRPr="00EC0A7D">
        <w:rPr>
          <w:rFonts w:asciiTheme="majorHAnsi" w:hAnsiTheme="majorHAnsi" w:cstheme="majorHAnsi"/>
          <w:lang w:val="en-US"/>
        </w:rPr>
        <w:t>use, in any way, trademarks, patents, names and any other distinguishing features of which the Company is not the exclusive owner and/or does not have a legitimate right to use;</w:t>
      </w:r>
    </w:p>
    <w:p w14:paraId="5C31A29B" w14:textId="77777777" w:rsidR="00EC0A7D" w:rsidRPr="00EC0A7D" w:rsidRDefault="00EC0A7D" w:rsidP="00EC0A7D">
      <w:pPr>
        <w:pStyle w:val="ListParagraph"/>
        <w:numPr>
          <w:ilvl w:val="0"/>
          <w:numId w:val="35"/>
        </w:numPr>
        <w:spacing w:after="126" w:line="276" w:lineRule="auto"/>
        <w:rPr>
          <w:rFonts w:asciiTheme="majorHAnsi" w:hAnsiTheme="majorHAnsi" w:cstheme="majorHAnsi"/>
          <w:lang w:val="en-US"/>
        </w:rPr>
      </w:pPr>
      <w:r w:rsidRPr="00EC0A7D">
        <w:rPr>
          <w:rFonts w:asciiTheme="majorHAnsi" w:hAnsiTheme="majorHAnsi" w:cstheme="majorHAnsi"/>
          <w:lang w:val="en-US"/>
        </w:rPr>
        <w:t>sell intellectual works or industrial products with patents, trademarks or distinguishing features aimed at deceiving the buyer about the origin, source or quality of the work or product;</w:t>
      </w:r>
    </w:p>
    <w:p w14:paraId="77380AC4" w14:textId="77777777" w:rsidR="00EC0A7D" w:rsidRPr="00EC0A7D" w:rsidRDefault="00EC0A7D" w:rsidP="00EC0A7D">
      <w:pPr>
        <w:pStyle w:val="ListParagraph"/>
        <w:numPr>
          <w:ilvl w:val="0"/>
          <w:numId w:val="35"/>
        </w:numPr>
        <w:spacing w:after="126" w:line="276" w:lineRule="auto"/>
        <w:rPr>
          <w:rFonts w:asciiTheme="majorHAnsi" w:hAnsiTheme="majorHAnsi" w:cstheme="majorHAnsi"/>
          <w:lang w:val="en-US"/>
        </w:rPr>
      </w:pPr>
      <w:r w:rsidRPr="00EC0A7D">
        <w:rPr>
          <w:rFonts w:asciiTheme="majorHAnsi" w:hAnsiTheme="majorHAnsi" w:cstheme="majorHAnsi"/>
          <w:lang w:val="en-US"/>
        </w:rPr>
        <w:t>disclose information designed to remain secret about scientific discoveries or inventions, or industrial applications.</w:t>
      </w:r>
    </w:p>
    <w:p w14:paraId="3C020813" w14:textId="77777777" w:rsidR="00EC0A7D" w:rsidRPr="00EC0A7D" w:rsidRDefault="00EC0A7D" w:rsidP="00EC0A7D">
      <w:pPr>
        <w:pStyle w:val="ListParagraph"/>
        <w:spacing w:after="126"/>
        <w:rPr>
          <w:rFonts w:asciiTheme="majorHAnsi" w:hAnsiTheme="majorHAnsi" w:cstheme="majorHAnsi"/>
          <w:lang w:val="en-US"/>
        </w:rPr>
      </w:pPr>
    </w:p>
    <w:p w14:paraId="34FC98F2" w14:textId="50F120A4" w:rsidR="00EC0A7D" w:rsidRPr="003C4831" w:rsidRDefault="00EC0A7D" w:rsidP="00EC0A7D">
      <w:pPr>
        <w:pStyle w:val="Heading4"/>
        <w:spacing w:before="0" w:after="126"/>
        <w:rPr>
          <w:rFonts w:eastAsia="Times New Roman" w:cstheme="majorHAnsi"/>
          <w:iCs w:val="0"/>
          <w:color w:val="1EA2B0"/>
          <w:sz w:val="28"/>
          <w:lang w:val="en-US"/>
        </w:rPr>
      </w:pPr>
      <w:r w:rsidRPr="003C4831">
        <w:rPr>
          <w:rFonts w:eastAsia="Times New Roman" w:cstheme="majorHAnsi"/>
          <w:iCs w:val="0"/>
          <w:color w:val="1EA2B0"/>
          <w:sz w:val="28"/>
          <w:lang w:val="en-US"/>
        </w:rPr>
        <w:t>PRINCIPLE 3</w:t>
      </w:r>
      <w:r w:rsidR="009D273E">
        <w:rPr>
          <w:rFonts w:eastAsia="Times New Roman" w:cstheme="majorHAnsi"/>
          <w:iCs w:val="0"/>
          <w:color w:val="1EA2B0"/>
          <w:sz w:val="28"/>
          <w:lang w:val="en-US"/>
        </w:rPr>
        <w:t>8</w:t>
      </w:r>
      <w:r w:rsidRPr="003C4831">
        <w:rPr>
          <w:rFonts w:eastAsia="Times New Roman" w:cstheme="majorHAnsi"/>
          <w:iCs w:val="0"/>
          <w:color w:val="1EA2B0"/>
          <w:sz w:val="28"/>
          <w:lang w:val="en-US"/>
        </w:rPr>
        <w:t xml:space="preserve">: Information systems </w:t>
      </w:r>
    </w:p>
    <w:p w14:paraId="59843FCC" w14:textId="77777777" w:rsidR="00EC0A7D" w:rsidRPr="00EC0A7D" w:rsidRDefault="00EC0A7D" w:rsidP="00EC0A7D">
      <w:pPr>
        <w:spacing w:after="126"/>
        <w:rPr>
          <w:rFonts w:asciiTheme="majorHAnsi" w:hAnsiTheme="majorHAnsi" w:cstheme="majorHAnsi"/>
          <w:lang w:val="en-US"/>
        </w:rPr>
      </w:pPr>
      <w:r w:rsidRPr="00EC0A7D">
        <w:rPr>
          <w:rFonts w:asciiTheme="majorHAnsi" w:hAnsiTheme="majorHAnsi" w:cstheme="majorHAnsi"/>
          <w:lang w:val="en-US"/>
        </w:rPr>
        <w:t>The Company acts in full compliance with the legislation in force regarding the use and management of Information Systems. Consequently, this legislation must also be respected by the Recipients of this document.</w:t>
      </w:r>
    </w:p>
    <w:p w14:paraId="419064AE" w14:textId="77777777" w:rsidR="00EC0A7D" w:rsidRPr="00EC0A7D" w:rsidRDefault="00EC0A7D" w:rsidP="00EC0A7D">
      <w:pPr>
        <w:spacing w:after="126"/>
        <w:rPr>
          <w:rFonts w:asciiTheme="majorHAnsi" w:hAnsiTheme="majorHAnsi" w:cstheme="majorHAnsi"/>
          <w:lang w:val="en-US"/>
        </w:rPr>
      </w:pPr>
      <w:r w:rsidRPr="00EC0A7D">
        <w:rPr>
          <w:rFonts w:asciiTheme="majorHAnsi" w:hAnsiTheme="majorHAnsi" w:cstheme="majorHAnsi"/>
          <w:lang w:val="en-US"/>
        </w:rPr>
        <w:t>In no event can computer and network resources be used for purposes which are against the law, mandatory rules regarding public order and good behaviour, or to commit or induce to commit crimes, to destruct, damage or to alter Information Systems and third party information (Private or Public Entities) or to illegally obtain confidential information.</w:t>
      </w:r>
    </w:p>
    <w:p w14:paraId="0C3D4538" w14:textId="5967A155" w:rsidR="00E749EF" w:rsidRPr="00E749EF" w:rsidRDefault="00EC0A7D" w:rsidP="00E749EF">
      <w:pPr>
        <w:spacing w:after="126"/>
        <w:rPr>
          <w:rFonts w:asciiTheme="majorHAnsi" w:hAnsiTheme="majorHAnsi" w:cstheme="majorHAnsi"/>
          <w:bCs/>
          <w:lang w:val="en-US"/>
        </w:rPr>
      </w:pPr>
      <w:r w:rsidRPr="00EC0A7D">
        <w:rPr>
          <w:rFonts w:asciiTheme="majorHAnsi" w:hAnsiTheme="majorHAnsi" w:cstheme="majorHAnsi"/>
          <w:lang w:val="en-US"/>
        </w:rPr>
        <w:t xml:space="preserve">No Recipient is allowed to install unlicensed software on Company computers and other electronic devices or to use and/or copy documents or any copyright-protected material (recorded, audio-visual, electronic, paper or photographic copies) without the approval of the owner, unless said activity is part of the regular functions the Recipient is assigned. </w:t>
      </w:r>
      <w:r w:rsidR="00E749EF" w:rsidRPr="00E749EF">
        <w:rPr>
          <w:rFonts w:asciiTheme="majorHAnsi" w:hAnsiTheme="majorHAnsi" w:cstheme="majorHAnsi"/>
          <w:bCs/>
          <w:lang w:val="en-US"/>
        </w:rPr>
        <w:t>It is prohibited to falsify public or private computerized documents, in form and content. Any type of use of false computerized documents is also prohibited, as well as the cancellation, destruction or hiding of real documents.</w:t>
      </w:r>
    </w:p>
    <w:p w14:paraId="259532A3" w14:textId="77777777" w:rsidR="00E749EF" w:rsidRPr="00E749EF" w:rsidRDefault="00E749EF" w:rsidP="00E749EF">
      <w:pPr>
        <w:spacing w:after="126"/>
        <w:rPr>
          <w:rFonts w:asciiTheme="majorHAnsi" w:hAnsiTheme="majorHAnsi" w:cstheme="majorHAnsi"/>
          <w:bCs/>
          <w:lang w:val="en-US"/>
        </w:rPr>
      </w:pPr>
      <w:r w:rsidRPr="00E749EF">
        <w:rPr>
          <w:rFonts w:asciiTheme="majorHAnsi" w:hAnsiTheme="majorHAnsi" w:cstheme="majorHAnsi"/>
          <w:bCs/>
          <w:lang w:val="en-US"/>
        </w:rPr>
        <w:t>“Computer document” is intended as any computerized representation of legally significant events, facts or data.</w:t>
      </w:r>
    </w:p>
    <w:p w14:paraId="67C46104" w14:textId="77777777" w:rsidR="00E749EF" w:rsidRPr="00E749EF" w:rsidRDefault="00E749EF" w:rsidP="00E749EF">
      <w:pPr>
        <w:spacing w:after="126"/>
        <w:rPr>
          <w:rFonts w:asciiTheme="majorHAnsi" w:hAnsiTheme="majorHAnsi" w:cstheme="majorHAnsi"/>
          <w:bCs/>
          <w:lang w:val="en-US"/>
        </w:rPr>
      </w:pPr>
      <w:r w:rsidRPr="00E749EF">
        <w:rPr>
          <w:rFonts w:asciiTheme="majorHAnsi" w:hAnsiTheme="majorHAnsi" w:cstheme="majorHAnsi"/>
          <w:bCs/>
          <w:lang w:val="en-US"/>
        </w:rPr>
        <w:t>It is prohibited to illegally access a computer or electronic system protected by security measures or to operate within such system against the express or tacit will of the system’s owner.</w:t>
      </w:r>
    </w:p>
    <w:p w14:paraId="73CAD36E" w14:textId="77777777" w:rsidR="00E749EF" w:rsidRPr="00E749EF" w:rsidRDefault="00E749EF" w:rsidP="00E749EF">
      <w:pPr>
        <w:spacing w:after="126"/>
        <w:rPr>
          <w:rFonts w:asciiTheme="majorHAnsi" w:hAnsiTheme="majorHAnsi" w:cstheme="majorHAnsi"/>
          <w:bCs/>
          <w:lang w:val="en-US"/>
        </w:rPr>
      </w:pPr>
      <w:r w:rsidRPr="00E749EF">
        <w:rPr>
          <w:rFonts w:asciiTheme="majorHAnsi" w:hAnsiTheme="majorHAnsi" w:cstheme="majorHAnsi"/>
          <w:bCs/>
          <w:lang w:val="en-US"/>
        </w:rPr>
        <w:t>It is prohibited to illegally obtain, possess, produce, reproduce, disseminate, import, deliver, communicate or, in any case, make available to others or install equipment, instruments, parts of equipment or instruments, codes key words or other means suitable to access a protected computer or electronic system, or even only to provide indications or instructions suitable for such purpose.</w:t>
      </w:r>
    </w:p>
    <w:p w14:paraId="471E2244" w14:textId="77777777" w:rsidR="00E749EF" w:rsidRPr="00E749EF" w:rsidRDefault="00E749EF" w:rsidP="00E749EF">
      <w:pPr>
        <w:spacing w:after="126"/>
        <w:rPr>
          <w:rFonts w:asciiTheme="majorHAnsi" w:hAnsiTheme="majorHAnsi" w:cstheme="majorHAnsi"/>
          <w:bCs/>
          <w:lang w:val="en-US"/>
        </w:rPr>
      </w:pPr>
      <w:r w:rsidRPr="00E749EF">
        <w:rPr>
          <w:rFonts w:asciiTheme="majorHAnsi" w:hAnsiTheme="majorHAnsi" w:cstheme="majorHAnsi"/>
          <w:bCs/>
          <w:lang w:val="en-US"/>
        </w:rPr>
        <w:t>It is prohibited to illegally obtain, possess produce, disseminate, deliver or, in any event, make available to the Company or to third parties equipment, devices or programs suitable to damage others’ computer or electronic systems, the information contained therein or to alter the functioning of such systems in any way.</w:t>
      </w:r>
    </w:p>
    <w:p w14:paraId="6A15558E" w14:textId="77777777" w:rsidR="00E749EF" w:rsidRPr="00E749EF" w:rsidRDefault="00E749EF" w:rsidP="00E749EF">
      <w:pPr>
        <w:spacing w:after="126"/>
        <w:rPr>
          <w:rFonts w:asciiTheme="majorHAnsi" w:hAnsiTheme="majorHAnsi" w:cstheme="majorHAnsi"/>
          <w:bCs/>
          <w:lang w:val="en-US"/>
        </w:rPr>
      </w:pPr>
      <w:r w:rsidRPr="00E749EF">
        <w:rPr>
          <w:rFonts w:asciiTheme="majorHAnsi" w:hAnsiTheme="majorHAnsi" w:cstheme="majorHAnsi"/>
          <w:bCs/>
          <w:lang w:val="en-US"/>
        </w:rPr>
        <w:t>It is prohibited to intercept, impede or interrupt communications relating to one or more computer or electronic systems. It is also prohibited to reveal, in any way, even partially, the contents of the information intercepted to third parties. It is also prohibited to illegally possess, distribute or install equipment or other means for the purpose of impeding, intercepting or interrupting the above communications.</w:t>
      </w:r>
    </w:p>
    <w:p w14:paraId="7F601E4A" w14:textId="4D641503" w:rsidR="00E749EF" w:rsidRPr="00E749EF" w:rsidRDefault="00E749EF" w:rsidP="00E749EF">
      <w:pPr>
        <w:spacing w:after="126"/>
        <w:rPr>
          <w:rFonts w:asciiTheme="majorHAnsi" w:hAnsiTheme="majorHAnsi" w:cstheme="majorHAnsi"/>
          <w:bCs/>
          <w:lang w:val="en-US"/>
        </w:rPr>
      </w:pPr>
      <w:r w:rsidRPr="00E749EF">
        <w:rPr>
          <w:rFonts w:asciiTheme="majorHAnsi" w:hAnsiTheme="majorHAnsi" w:cstheme="majorHAnsi"/>
          <w:bCs/>
          <w:lang w:val="en-US"/>
        </w:rPr>
        <w:t>It is prohibited to destroy, wear down, cancel, alter or suppress computer or electronic systems, the information, data or programs contained therein, which are private property or used by the State, by another public entity or pertaining thereto, or, in any event, used by the public.</w:t>
      </w:r>
    </w:p>
    <w:p w14:paraId="420D3B58" w14:textId="69875DDA" w:rsidR="00E749EF" w:rsidRPr="008F2106" w:rsidRDefault="00A510BF" w:rsidP="008F2106">
      <w:pPr>
        <w:spacing w:after="126"/>
        <w:rPr>
          <w:rFonts w:asciiTheme="majorHAnsi" w:hAnsiTheme="majorHAnsi" w:cstheme="majorHAnsi"/>
          <w:lang w:val="en-US"/>
        </w:rPr>
      </w:pPr>
      <w:r w:rsidRPr="00A510BF">
        <w:rPr>
          <w:rFonts w:asciiTheme="majorHAnsi" w:hAnsiTheme="majorHAnsi" w:cstheme="majorHAnsi"/>
          <w:lang w:val="en-US"/>
        </w:rPr>
        <w:t>The conduct prohibited above (even if only threatened) may also not be used to force someone to do or omit something by procuring for oneself or others an unfair profit to the prejudice of others.</w:t>
      </w:r>
    </w:p>
    <w:p w14:paraId="455DAE8D" w14:textId="4D7E1AAE" w:rsidR="00EC0A7D" w:rsidRPr="003C4831" w:rsidRDefault="00EC0A7D" w:rsidP="00EC0A7D">
      <w:pPr>
        <w:pStyle w:val="Heading4"/>
        <w:spacing w:before="0" w:after="126"/>
        <w:rPr>
          <w:rFonts w:eastAsia="Times New Roman" w:cstheme="majorHAnsi"/>
          <w:iCs w:val="0"/>
          <w:color w:val="1EA2B0"/>
          <w:sz w:val="28"/>
          <w:lang w:val="en-US"/>
        </w:rPr>
      </w:pPr>
      <w:r w:rsidRPr="003C4831">
        <w:rPr>
          <w:rFonts w:eastAsia="Times New Roman" w:cstheme="majorHAnsi"/>
          <w:iCs w:val="0"/>
          <w:color w:val="1EA2B0"/>
          <w:sz w:val="28"/>
          <w:lang w:val="en-US"/>
        </w:rPr>
        <w:t>PRINCIPLE 3</w:t>
      </w:r>
      <w:r w:rsidR="009D273E">
        <w:rPr>
          <w:rFonts w:eastAsia="Times New Roman" w:cstheme="majorHAnsi"/>
          <w:iCs w:val="0"/>
          <w:color w:val="1EA2B0"/>
          <w:sz w:val="28"/>
          <w:lang w:val="en-US"/>
        </w:rPr>
        <w:t>9</w:t>
      </w:r>
      <w:r w:rsidRPr="003C4831">
        <w:rPr>
          <w:rFonts w:eastAsia="Times New Roman" w:cstheme="majorHAnsi"/>
          <w:iCs w:val="0"/>
          <w:color w:val="1EA2B0"/>
          <w:sz w:val="28"/>
          <w:lang w:val="en-US"/>
        </w:rPr>
        <w:t>: Intragroup cooperation and communication</w:t>
      </w:r>
    </w:p>
    <w:p w14:paraId="35FE2872" w14:textId="77777777" w:rsidR="00EC0A7D" w:rsidRPr="00EC0A7D" w:rsidRDefault="00EC0A7D" w:rsidP="00EC0A7D">
      <w:pPr>
        <w:tabs>
          <w:tab w:val="num" w:pos="680"/>
        </w:tabs>
        <w:spacing w:after="126"/>
        <w:rPr>
          <w:rFonts w:asciiTheme="majorHAnsi" w:hAnsiTheme="majorHAnsi" w:cstheme="majorHAnsi"/>
          <w:szCs w:val="24"/>
          <w:lang w:val="en-US"/>
        </w:rPr>
      </w:pPr>
      <w:r w:rsidRPr="00EC0A7D">
        <w:rPr>
          <w:rFonts w:asciiTheme="majorHAnsi" w:hAnsiTheme="majorHAnsi" w:cstheme="majorHAnsi"/>
          <w:szCs w:val="24"/>
          <w:lang w:val="en-US"/>
        </w:rPr>
        <w:t>The Company handles its relations with its affiliates in compliance with the laws and the policies in force, as well as in compliance with the principles of the Code, with particular attention to the principles of transparency, correctness and propriety.</w:t>
      </w:r>
    </w:p>
    <w:p w14:paraId="7262735B" w14:textId="77777777" w:rsidR="00EC0A7D" w:rsidRPr="00EC0A7D" w:rsidRDefault="00EC0A7D" w:rsidP="00EC0A7D">
      <w:pPr>
        <w:spacing w:after="126"/>
        <w:rPr>
          <w:rFonts w:asciiTheme="majorHAnsi" w:hAnsiTheme="majorHAnsi" w:cstheme="majorHAnsi"/>
          <w:lang w:val="en-US"/>
        </w:rPr>
      </w:pPr>
      <w:r w:rsidRPr="00EC0A7D">
        <w:rPr>
          <w:rFonts w:asciiTheme="majorHAnsi" w:hAnsiTheme="majorHAnsi" w:cstheme="majorHAnsi"/>
          <w:szCs w:val="24"/>
          <w:lang w:val="en-US"/>
        </w:rPr>
        <w:t>The diffusion</w:t>
      </w:r>
      <w:r w:rsidRPr="00EC0A7D">
        <w:rPr>
          <w:rFonts w:asciiTheme="majorHAnsi" w:hAnsiTheme="majorHAnsi" w:cstheme="majorHAnsi"/>
          <w:lang w:val="en-US"/>
        </w:rPr>
        <w:t xml:space="preserve"> of information inside the Group is carried out in compliance with principles of accuracy, integrity, clarity and congruity, respecting the independence of every company and its specific work environments.</w:t>
      </w:r>
    </w:p>
    <w:p w14:paraId="45F05103" w14:textId="77777777" w:rsidR="00EC0A7D" w:rsidRPr="00EC0A7D" w:rsidRDefault="00EC0A7D" w:rsidP="00EC0A7D">
      <w:pPr>
        <w:spacing w:after="126"/>
        <w:rPr>
          <w:rFonts w:asciiTheme="majorHAnsi" w:hAnsiTheme="majorHAnsi" w:cstheme="majorHAnsi"/>
          <w:lang w:val="en-US"/>
        </w:rPr>
      </w:pPr>
      <w:r w:rsidRPr="00EC0A7D">
        <w:rPr>
          <w:rFonts w:asciiTheme="majorHAnsi" w:hAnsiTheme="majorHAnsi" w:cstheme="majorHAnsi"/>
          <w:lang w:val="en-US"/>
        </w:rPr>
        <w:t>Under no circumstance is it allowed to behave in a manner that could damage the integrity, independence or image of the Company or of its affiliates.</w:t>
      </w:r>
    </w:p>
    <w:p w14:paraId="2F60A9BF" w14:textId="77777777" w:rsidR="00EC0A7D" w:rsidRPr="00EC0A7D" w:rsidRDefault="00EC0A7D" w:rsidP="00EC0A7D">
      <w:pPr>
        <w:spacing w:after="126"/>
        <w:rPr>
          <w:rFonts w:asciiTheme="majorHAnsi" w:hAnsiTheme="majorHAnsi" w:cstheme="majorHAnsi"/>
          <w:lang w:val="en-US"/>
        </w:rPr>
      </w:pPr>
      <w:r w:rsidRPr="00EC0A7D">
        <w:rPr>
          <w:rFonts w:asciiTheme="majorHAnsi" w:hAnsiTheme="majorHAnsi" w:cstheme="majorHAnsi"/>
          <w:lang w:val="en-US"/>
        </w:rPr>
        <w:t xml:space="preserve">The constant tracking of the authorisation process and the management of intra-group transactions and related cash flows must be guaranteed. </w:t>
      </w:r>
    </w:p>
    <w:p w14:paraId="2A5CCD12" w14:textId="77777777" w:rsidR="00EC0A7D" w:rsidRPr="00EC0A7D" w:rsidRDefault="00EC0A7D" w:rsidP="00EC0A7D">
      <w:pPr>
        <w:spacing w:after="126"/>
        <w:rPr>
          <w:rFonts w:asciiTheme="majorHAnsi" w:hAnsiTheme="majorHAnsi" w:cstheme="majorHAnsi"/>
          <w:lang w:val="en-US"/>
        </w:rPr>
      </w:pPr>
      <w:r w:rsidRPr="00EC0A7D">
        <w:rPr>
          <w:rFonts w:asciiTheme="majorHAnsi" w:hAnsiTheme="majorHAnsi" w:cstheme="majorHAnsi"/>
          <w:lang w:val="en-US"/>
        </w:rPr>
        <w:t>Debits/credits to be paid by or to the Company for services received/rendered in relations with other Group companies or related to the Group, are to be subjected to periodic inspection in order to verify the performance of the service, the consistency of the methods used to implement the measures adopted under the regulatory requirements applicable at the time, and the compatibility of the conditions offered by the generally accepted criteria for determining the normal value of the transactions.</w:t>
      </w:r>
    </w:p>
    <w:p w14:paraId="4533E65C" w14:textId="77777777" w:rsidR="00EC0A7D" w:rsidRPr="00EC0A7D" w:rsidRDefault="00EC0A7D" w:rsidP="00EC0A7D">
      <w:pPr>
        <w:spacing w:after="126"/>
        <w:rPr>
          <w:rFonts w:asciiTheme="majorHAnsi" w:hAnsiTheme="majorHAnsi" w:cstheme="majorHAnsi"/>
          <w:lang w:val="en-US"/>
        </w:rPr>
      </w:pPr>
    </w:p>
    <w:p w14:paraId="73192173" w14:textId="79D25CA6" w:rsidR="00EC0A7D" w:rsidRPr="003C4831" w:rsidRDefault="00EC0A7D" w:rsidP="00EC0A7D">
      <w:pPr>
        <w:pStyle w:val="Heading4"/>
        <w:spacing w:before="0" w:after="126"/>
        <w:rPr>
          <w:rFonts w:eastAsia="Times New Roman" w:cstheme="majorHAnsi"/>
          <w:iCs w:val="0"/>
          <w:color w:val="1EA2B0"/>
          <w:sz w:val="28"/>
          <w:lang w:val="en-US"/>
        </w:rPr>
      </w:pPr>
      <w:bookmarkStart w:id="15" w:name="art5"/>
      <w:bookmarkEnd w:id="15"/>
      <w:r w:rsidRPr="003C4831">
        <w:rPr>
          <w:rFonts w:eastAsia="Times New Roman" w:cstheme="majorHAnsi"/>
          <w:iCs w:val="0"/>
          <w:color w:val="1EA2B0"/>
          <w:sz w:val="28"/>
          <w:lang w:val="en-US"/>
        </w:rPr>
        <w:t xml:space="preserve">PRINCIPLE </w:t>
      </w:r>
      <w:r w:rsidR="009D273E">
        <w:rPr>
          <w:rFonts w:eastAsia="Times New Roman" w:cstheme="majorHAnsi"/>
          <w:iCs w:val="0"/>
          <w:color w:val="1EA2B0"/>
          <w:sz w:val="28"/>
          <w:lang w:val="en-US"/>
        </w:rPr>
        <w:t>40</w:t>
      </w:r>
      <w:r w:rsidRPr="003C4831">
        <w:rPr>
          <w:rFonts w:eastAsia="Times New Roman" w:cstheme="majorHAnsi"/>
          <w:iCs w:val="0"/>
          <w:color w:val="1EA2B0"/>
          <w:sz w:val="28"/>
          <w:lang w:val="en-US"/>
        </w:rPr>
        <w:t>: Taxes</w:t>
      </w:r>
    </w:p>
    <w:p w14:paraId="2625244D" w14:textId="77777777" w:rsidR="00EC0A7D" w:rsidRDefault="00EC0A7D" w:rsidP="00EC0A7D">
      <w:pPr>
        <w:spacing w:after="126"/>
        <w:rPr>
          <w:rFonts w:asciiTheme="majorHAnsi" w:hAnsiTheme="majorHAnsi" w:cstheme="majorHAnsi"/>
          <w:szCs w:val="24"/>
          <w:lang w:val="en-US"/>
        </w:rPr>
      </w:pPr>
      <w:r w:rsidRPr="00EC0A7D">
        <w:rPr>
          <w:rFonts w:asciiTheme="majorHAnsi" w:hAnsiTheme="majorHAnsi" w:cstheme="majorHAnsi"/>
          <w:szCs w:val="24"/>
          <w:lang w:val="en-US"/>
        </w:rPr>
        <w:t>The Company undertakes to comply with current regulations concerning direct and indirect taxes and local taxes</w:t>
      </w:r>
      <w:r w:rsidR="00462BA0">
        <w:rPr>
          <w:rFonts w:asciiTheme="majorHAnsi" w:hAnsiTheme="majorHAnsi" w:cstheme="majorHAnsi"/>
          <w:szCs w:val="24"/>
          <w:lang w:val="en-US"/>
        </w:rPr>
        <w:t xml:space="preserve"> </w:t>
      </w:r>
      <w:r w:rsidR="00462BA0" w:rsidRPr="00462BA0">
        <w:rPr>
          <w:rFonts w:asciiTheme="majorHAnsi" w:hAnsiTheme="majorHAnsi" w:cstheme="majorHAnsi"/>
          <w:szCs w:val="24"/>
          <w:lang w:val="en-US"/>
        </w:rPr>
        <w:t>and to ensure the most scrupulous correctness, transparency and collaboration in its relations with the Financial Administration.</w:t>
      </w:r>
    </w:p>
    <w:p w14:paraId="4A9615F2" w14:textId="7F17A315" w:rsidR="001E151F" w:rsidRDefault="001E151F" w:rsidP="00EC0A7D">
      <w:pPr>
        <w:spacing w:after="126"/>
        <w:rPr>
          <w:rFonts w:asciiTheme="majorHAnsi" w:hAnsiTheme="majorHAnsi" w:cstheme="majorHAnsi"/>
          <w:szCs w:val="24"/>
          <w:lang w:val="en-US"/>
        </w:rPr>
      </w:pPr>
      <w:r w:rsidRPr="001E151F">
        <w:rPr>
          <w:rFonts w:asciiTheme="majorHAnsi" w:hAnsiTheme="majorHAnsi" w:cstheme="majorHAnsi"/>
          <w:szCs w:val="24"/>
          <w:lang w:val="en-US"/>
        </w:rPr>
        <w:t>The Company operates through a system that enables it to assess and mitigate so-called ‘tax risk’ (understood as the risk of operating in violation of tax regulations or contrary to the principles or purposes of the tax system) and strengthen the related control.</w:t>
      </w:r>
    </w:p>
    <w:p w14:paraId="5BBFF9D8" w14:textId="74673CFC" w:rsidR="001624DB" w:rsidRPr="001624DB" w:rsidRDefault="001624DB" w:rsidP="001624DB">
      <w:pPr>
        <w:spacing w:after="126"/>
        <w:rPr>
          <w:rFonts w:asciiTheme="majorHAnsi" w:hAnsiTheme="majorHAnsi" w:cstheme="majorHAnsi"/>
          <w:szCs w:val="24"/>
          <w:lang w:val="en-US"/>
        </w:rPr>
      </w:pPr>
      <w:r w:rsidRPr="001624DB">
        <w:rPr>
          <w:rFonts w:asciiTheme="majorHAnsi" w:hAnsiTheme="majorHAnsi" w:cstheme="majorHAnsi"/>
          <w:szCs w:val="24"/>
          <w:lang w:val="en-US"/>
        </w:rPr>
        <w:t>The principles guiding the Company</w:t>
      </w:r>
      <w:r>
        <w:rPr>
          <w:rFonts w:asciiTheme="majorHAnsi" w:hAnsiTheme="majorHAnsi" w:cstheme="majorHAnsi"/>
          <w:szCs w:val="24"/>
          <w:lang w:val="en-US"/>
        </w:rPr>
        <w:t>’</w:t>
      </w:r>
      <w:r w:rsidRPr="001624DB">
        <w:rPr>
          <w:rFonts w:asciiTheme="majorHAnsi" w:hAnsiTheme="majorHAnsi" w:cstheme="majorHAnsi"/>
          <w:szCs w:val="24"/>
          <w:lang w:val="en-US"/>
        </w:rPr>
        <w:t>s tax conduct are set out in a tax strategy, which defines the relevant guidelines to be followed.</w:t>
      </w:r>
    </w:p>
    <w:p w14:paraId="11C3953E" w14:textId="338BC443" w:rsidR="001E151F" w:rsidRDefault="001624DB" w:rsidP="001624DB">
      <w:pPr>
        <w:spacing w:after="126"/>
        <w:rPr>
          <w:rFonts w:asciiTheme="majorHAnsi" w:hAnsiTheme="majorHAnsi" w:cstheme="majorHAnsi"/>
          <w:szCs w:val="24"/>
          <w:lang w:val="en-US"/>
        </w:rPr>
      </w:pPr>
      <w:r w:rsidRPr="001624DB">
        <w:rPr>
          <w:rFonts w:asciiTheme="majorHAnsi" w:hAnsiTheme="majorHAnsi" w:cstheme="majorHAnsi"/>
          <w:szCs w:val="24"/>
          <w:lang w:val="en-US"/>
        </w:rPr>
        <w:t>Based on the tax strategy, the Company has adopted a model for the detection, measurement, management and control of tax risk (‘Tax Control Framework’ or ‘TCF’) pursuant to Legislative Decree 128/2015</w:t>
      </w:r>
      <w:r w:rsidR="006A01C5">
        <w:rPr>
          <w:rFonts w:asciiTheme="majorHAnsi" w:hAnsiTheme="majorHAnsi" w:cstheme="majorHAnsi"/>
          <w:szCs w:val="24"/>
          <w:lang w:val="en-US"/>
        </w:rPr>
        <w:t>.</w:t>
      </w:r>
    </w:p>
    <w:p w14:paraId="742946EE" w14:textId="13950EC1" w:rsidR="006A01C5" w:rsidRDefault="006A01C5" w:rsidP="001624DB">
      <w:pPr>
        <w:spacing w:after="126"/>
        <w:rPr>
          <w:rFonts w:asciiTheme="majorHAnsi" w:hAnsiTheme="majorHAnsi" w:cstheme="majorHAnsi"/>
          <w:szCs w:val="24"/>
          <w:lang w:val="en-US"/>
        </w:rPr>
      </w:pPr>
      <w:r w:rsidRPr="006A01C5">
        <w:rPr>
          <w:rFonts w:asciiTheme="majorHAnsi" w:hAnsiTheme="majorHAnsi" w:cstheme="majorHAnsi"/>
          <w:szCs w:val="24"/>
          <w:lang w:val="en-US"/>
        </w:rPr>
        <w:t xml:space="preserve">The </w:t>
      </w:r>
      <w:r>
        <w:rPr>
          <w:rFonts w:asciiTheme="majorHAnsi" w:hAnsiTheme="majorHAnsi" w:cstheme="majorHAnsi"/>
          <w:szCs w:val="24"/>
          <w:lang w:val="en-US"/>
        </w:rPr>
        <w:t>C</w:t>
      </w:r>
      <w:r w:rsidRPr="006A01C5">
        <w:rPr>
          <w:rFonts w:asciiTheme="majorHAnsi" w:hAnsiTheme="majorHAnsi" w:cstheme="majorHAnsi"/>
          <w:szCs w:val="24"/>
          <w:lang w:val="en-US"/>
        </w:rPr>
        <w:t>ompany, as part of its governance, establishes clear responsibilities for the management of tax risk.</w:t>
      </w:r>
    </w:p>
    <w:p w14:paraId="1DD05A1B" w14:textId="6E7923E7" w:rsidR="003617CA" w:rsidRPr="003617CA" w:rsidRDefault="003617CA" w:rsidP="003617CA">
      <w:pPr>
        <w:spacing w:after="126"/>
        <w:rPr>
          <w:rFonts w:asciiTheme="majorHAnsi" w:hAnsiTheme="majorHAnsi" w:cstheme="majorHAnsi"/>
          <w:szCs w:val="24"/>
          <w:lang w:val="en-US"/>
        </w:rPr>
      </w:pPr>
      <w:r w:rsidRPr="003617CA">
        <w:rPr>
          <w:rFonts w:asciiTheme="majorHAnsi" w:hAnsiTheme="majorHAnsi" w:cstheme="majorHAnsi"/>
          <w:szCs w:val="24"/>
          <w:lang w:val="en-US"/>
        </w:rPr>
        <w:t>The Company adopts an adequate internal control system for the management of tax risk, which is characterized by a preventive approach to risk. To this end, the Company:</w:t>
      </w:r>
    </w:p>
    <w:p w14:paraId="5D1D8B0F" w14:textId="00AFF96E" w:rsidR="003617CA" w:rsidRPr="00341FAD" w:rsidRDefault="003617CA" w:rsidP="00341FAD">
      <w:pPr>
        <w:pStyle w:val="ListParagraph"/>
        <w:numPr>
          <w:ilvl w:val="0"/>
          <w:numId w:val="49"/>
        </w:numPr>
        <w:spacing w:after="126"/>
        <w:rPr>
          <w:rFonts w:asciiTheme="majorHAnsi" w:hAnsiTheme="majorHAnsi" w:cstheme="majorHAnsi"/>
          <w:szCs w:val="24"/>
          <w:lang w:val="en-US"/>
        </w:rPr>
      </w:pPr>
      <w:r w:rsidRPr="00341FAD">
        <w:rPr>
          <w:rFonts w:asciiTheme="majorHAnsi" w:hAnsiTheme="majorHAnsi" w:cstheme="majorHAnsi"/>
          <w:szCs w:val="24"/>
          <w:lang w:val="en-US"/>
        </w:rPr>
        <w:t>identify an internal figure within the company who holds the position of Tax Compliance Officer whose activity is part and parcel of the overall system of internal controls. The powers and reporting obligations of the Tax Compliance Officer must be adequately explained in the TCF;</w:t>
      </w:r>
    </w:p>
    <w:p w14:paraId="516CA2B4" w14:textId="3EA48EFC" w:rsidR="003617CA" w:rsidRPr="00341FAD" w:rsidRDefault="003617CA" w:rsidP="00341FAD">
      <w:pPr>
        <w:pStyle w:val="ListParagraph"/>
        <w:numPr>
          <w:ilvl w:val="0"/>
          <w:numId w:val="49"/>
        </w:numPr>
        <w:spacing w:after="126"/>
        <w:rPr>
          <w:rFonts w:asciiTheme="majorHAnsi" w:hAnsiTheme="majorHAnsi" w:cstheme="majorHAnsi"/>
          <w:szCs w:val="24"/>
          <w:lang w:val="en-US"/>
        </w:rPr>
      </w:pPr>
      <w:r w:rsidRPr="00341FAD">
        <w:rPr>
          <w:rFonts w:asciiTheme="majorHAnsi" w:hAnsiTheme="majorHAnsi" w:cstheme="majorHAnsi"/>
          <w:szCs w:val="24"/>
          <w:lang w:val="en-US"/>
        </w:rPr>
        <w:t>identify in advance and analyze the possible risks of a fiscal nature connected to the company's activities, defining the levels of priority;</w:t>
      </w:r>
    </w:p>
    <w:p w14:paraId="4FAAAE94" w14:textId="55AB6A61" w:rsidR="003617CA" w:rsidRPr="00341FAD" w:rsidRDefault="003617CA" w:rsidP="00341FAD">
      <w:pPr>
        <w:pStyle w:val="ListParagraph"/>
        <w:numPr>
          <w:ilvl w:val="0"/>
          <w:numId w:val="49"/>
        </w:numPr>
        <w:spacing w:after="126"/>
        <w:rPr>
          <w:rFonts w:asciiTheme="majorHAnsi" w:hAnsiTheme="majorHAnsi" w:cstheme="majorHAnsi"/>
          <w:szCs w:val="24"/>
          <w:lang w:val="en-US"/>
        </w:rPr>
      </w:pPr>
      <w:r w:rsidRPr="00341FAD">
        <w:rPr>
          <w:rFonts w:asciiTheme="majorHAnsi" w:hAnsiTheme="majorHAnsi" w:cstheme="majorHAnsi"/>
          <w:szCs w:val="24"/>
          <w:lang w:val="en-US"/>
        </w:rPr>
        <w:t>on the basis of the analysis carried out, prepares a system of controls for the assessment and monitoring of the risks identified;</w:t>
      </w:r>
    </w:p>
    <w:p w14:paraId="61F83FC7" w14:textId="3452E514" w:rsidR="003617CA" w:rsidRPr="00341FAD" w:rsidRDefault="003617CA" w:rsidP="00341FAD">
      <w:pPr>
        <w:pStyle w:val="ListParagraph"/>
        <w:numPr>
          <w:ilvl w:val="0"/>
          <w:numId w:val="49"/>
        </w:numPr>
        <w:spacing w:after="126"/>
        <w:rPr>
          <w:rFonts w:asciiTheme="majorHAnsi" w:hAnsiTheme="majorHAnsi" w:cstheme="majorHAnsi"/>
          <w:szCs w:val="24"/>
          <w:lang w:val="en-US"/>
        </w:rPr>
      </w:pPr>
      <w:r w:rsidRPr="00341FAD">
        <w:rPr>
          <w:rFonts w:asciiTheme="majorHAnsi" w:hAnsiTheme="majorHAnsi" w:cstheme="majorHAnsi"/>
          <w:szCs w:val="24"/>
          <w:lang w:val="en-US"/>
        </w:rPr>
        <w:t>ensures, through the Tax Compliance Officer, the verification of the implementation as well as the updating and maintenance of the TCF</w:t>
      </w:r>
      <w:r>
        <w:rPr>
          <w:rFonts w:asciiTheme="majorHAnsi" w:hAnsiTheme="majorHAnsi" w:cstheme="majorHAnsi"/>
          <w:szCs w:val="24"/>
          <w:lang w:val="en-US"/>
        </w:rPr>
        <w:t>;</w:t>
      </w:r>
    </w:p>
    <w:p w14:paraId="2C8216D8" w14:textId="1A5B213E" w:rsidR="003617CA" w:rsidRPr="00341FAD" w:rsidRDefault="003617CA" w:rsidP="00341FAD">
      <w:pPr>
        <w:pStyle w:val="ListParagraph"/>
        <w:numPr>
          <w:ilvl w:val="0"/>
          <w:numId w:val="49"/>
        </w:numPr>
        <w:spacing w:after="126"/>
        <w:rPr>
          <w:rFonts w:asciiTheme="majorHAnsi" w:hAnsiTheme="majorHAnsi" w:cstheme="majorHAnsi"/>
          <w:szCs w:val="24"/>
          <w:lang w:val="en-US"/>
        </w:rPr>
      </w:pPr>
      <w:r w:rsidRPr="00341FAD">
        <w:rPr>
          <w:rFonts w:asciiTheme="majorHAnsi" w:hAnsiTheme="majorHAnsi" w:cstheme="majorHAnsi"/>
          <w:szCs w:val="24"/>
          <w:lang w:val="en-US"/>
        </w:rPr>
        <w:t>guarantees the training of the Functions concerned by the various tax risks in the various territorial areas and education on legality as a fundamental element of professional ethics and a prerequisite for the healthy economic growth of the Group.</w:t>
      </w:r>
    </w:p>
    <w:p w14:paraId="79EE6A9F" w14:textId="77A51EE1" w:rsidR="00EC0A7D" w:rsidRPr="00EC0A7D" w:rsidRDefault="009D6653" w:rsidP="00EC0A7D">
      <w:pPr>
        <w:spacing w:after="126"/>
        <w:rPr>
          <w:rFonts w:asciiTheme="majorHAnsi" w:hAnsiTheme="majorHAnsi" w:cstheme="majorHAnsi"/>
          <w:szCs w:val="24"/>
          <w:lang w:val="en-US"/>
        </w:rPr>
      </w:pPr>
      <w:r>
        <w:rPr>
          <w:rFonts w:asciiTheme="majorHAnsi" w:hAnsiTheme="majorHAnsi" w:cstheme="majorHAnsi"/>
          <w:lang w:val="en-US"/>
        </w:rPr>
        <w:t>The</w:t>
      </w:r>
      <w:r w:rsidR="00EC0A7D" w:rsidRPr="00EC0A7D">
        <w:rPr>
          <w:rFonts w:asciiTheme="majorHAnsi" w:hAnsiTheme="majorHAnsi" w:cstheme="majorHAnsi"/>
          <w:lang w:val="en-US"/>
        </w:rPr>
        <w:t xml:space="preserve"> employees, </w:t>
      </w:r>
      <w:r>
        <w:rPr>
          <w:rFonts w:asciiTheme="majorHAnsi" w:hAnsiTheme="majorHAnsi" w:cstheme="majorHAnsi"/>
          <w:lang w:val="en-US"/>
        </w:rPr>
        <w:t xml:space="preserve">the </w:t>
      </w:r>
      <w:r w:rsidR="00EC0A7D" w:rsidRPr="00EC0A7D">
        <w:rPr>
          <w:rFonts w:asciiTheme="majorHAnsi" w:hAnsiTheme="majorHAnsi" w:cstheme="majorHAnsi"/>
          <w:lang w:val="en-US"/>
        </w:rPr>
        <w:t>collaborators, all those who operate in the name of or on behalf of the Company and, in particular, persons performing - even accidentally - tax-relevant functions are bound to the following requirements:</w:t>
      </w:r>
    </w:p>
    <w:p w14:paraId="4A7D4EFF" w14:textId="7207EA5F" w:rsidR="00EC0A7D" w:rsidRPr="00B4237C" w:rsidRDefault="00EC0A7D" w:rsidP="00EC0A7D">
      <w:pPr>
        <w:numPr>
          <w:ilvl w:val="0"/>
          <w:numId w:val="37"/>
        </w:numPr>
        <w:spacing w:after="126" w:line="276" w:lineRule="auto"/>
        <w:rPr>
          <w:rFonts w:asciiTheme="majorHAnsi" w:hAnsiTheme="majorHAnsi" w:cstheme="majorHAnsi"/>
          <w:szCs w:val="24"/>
          <w:lang w:val="en-US"/>
        </w:rPr>
      </w:pPr>
      <w:r w:rsidRPr="00EC0A7D">
        <w:rPr>
          <w:rFonts w:asciiTheme="majorHAnsi" w:hAnsiTheme="majorHAnsi" w:cstheme="majorHAnsi"/>
          <w:lang w:val="en-US"/>
        </w:rPr>
        <w:t>ensure, before issuing invoices receivable, invoices or similar documents or the acceptance of invoices or similar documents, that they refer to goods and/or services clearly identified in a contract and that they are not under any circumstances operations which are totally or partially non-existent</w:t>
      </w:r>
      <w:r w:rsidR="003A0F1D">
        <w:rPr>
          <w:rFonts w:asciiTheme="majorHAnsi" w:hAnsiTheme="majorHAnsi" w:cstheme="majorHAnsi"/>
          <w:lang w:val="en-US"/>
        </w:rPr>
        <w:t xml:space="preserve"> </w:t>
      </w:r>
      <w:r w:rsidR="003A0F1D" w:rsidRPr="003A0F1D">
        <w:rPr>
          <w:rFonts w:asciiTheme="majorHAnsi" w:hAnsiTheme="majorHAnsi" w:cstheme="majorHAnsi"/>
          <w:lang w:val="en-US"/>
        </w:rPr>
        <w:t xml:space="preserve">(this also applies to the so-called </w:t>
      </w:r>
      <w:r w:rsidR="003A0F1D">
        <w:rPr>
          <w:rFonts w:asciiTheme="majorHAnsi" w:hAnsiTheme="majorHAnsi" w:cstheme="majorHAnsi"/>
          <w:lang w:val="en-US"/>
        </w:rPr>
        <w:t>“</w:t>
      </w:r>
      <w:r w:rsidR="003B48DD" w:rsidRPr="003A0F1D">
        <w:rPr>
          <w:rFonts w:asciiTheme="majorHAnsi" w:hAnsiTheme="majorHAnsi" w:cstheme="majorHAnsi"/>
          <w:lang w:val="en-US"/>
        </w:rPr>
        <w:t>goods</w:t>
      </w:r>
      <w:r w:rsidR="003B48DD">
        <w:rPr>
          <w:rFonts w:asciiTheme="majorHAnsi" w:hAnsiTheme="majorHAnsi" w:cstheme="majorHAnsi"/>
          <w:lang w:val="en-US"/>
        </w:rPr>
        <w:t xml:space="preserve"> receipt</w:t>
      </w:r>
      <w:r w:rsidR="003A0F1D">
        <w:rPr>
          <w:rFonts w:asciiTheme="majorHAnsi" w:hAnsiTheme="majorHAnsi" w:cstheme="majorHAnsi"/>
          <w:lang w:val="en-US"/>
        </w:rPr>
        <w:t>”</w:t>
      </w:r>
      <w:r w:rsidR="003A0F1D" w:rsidRPr="003A0F1D">
        <w:rPr>
          <w:rFonts w:asciiTheme="majorHAnsi" w:hAnsiTheme="majorHAnsi" w:cstheme="majorHAnsi"/>
          <w:lang w:val="en-US"/>
        </w:rPr>
        <w:t xml:space="preserve"> operation)</w:t>
      </w:r>
      <w:r w:rsidRPr="00EC0A7D">
        <w:rPr>
          <w:rFonts w:asciiTheme="majorHAnsi" w:hAnsiTheme="majorHAnsi" w:cstheme="majorHAnsi"/>
          <w:lang w:val="en-US"/>
        </w:rPr>
        <w:t xml:space="preserve">; </w:t>
      </w:r>
    </w:p>
    <w:p w14:paraId="444C6294" w14:textId="77777777" w:rsidR="00B4237C" w:rsidRPr="00EC0A7D" w:rsidRDefault="00B4237C" w:rsidP="00EC0A7D">
      <w:pPr>
        <w:numPr>
          <w:ilvl w:val="0"/>
          <w:numId w:val="37"/>
        </w:numPr>
        <w:spacing w:after="126" w:line="276" w:lineRule="auto"/>
        <w:rPr>
          <w:rFonts w:asciiTheme="majorHAnsi" w:hAnsiTheme="majorHAnsi" w:cstheme="majorHAnsi"/>
          <w:szCs w:val="24"/>
          <w:lang w:val="en-US"/>
        </w:rPr>
      </w:pPr>
      <w:r w:rsidRPr="00B4237C">
        <w:rPr>
          <w:rFonts w:asciiTheme="majorHAnsi" w:hAnsiTheme="majorHAnsi" w:cstheme="majorHAnsi"/>
          <w:szCs w:val="24"/>
          <w:lang w:val="en-US"/>
        </w:rPr>
        <w:t>check the correspondence between the persons indicated in the invoices or other relevant documents and the actual owners of the relationship described in them;</w:t>
      </w:r>
    </w:p>
    <w:p w14:paraId="416EAEB8" w14:textId="77777777" w:rsidR="00EC0A7D" w:rsidRPr="00EC0A7D" w:rsidRDefault="00EC0A7D" w:rsidP="00EC0A7D">
      <w:pPr>
        <w:numPr>
          <w:ilvl w:val="0"/>
          <w:numId w:val="37"/>
        </w:numPr>
        <w:spacing w:after="126" w:line="276" w:lineRule="auto"/>
        <w:rPr>
          <w:rFonts w:asciiTheme="majorHAnsi" w:hAnsiTheme="majorHAnsi" w:cstheme="majorHAnsi"/>
          <w:szCs w:val="24"/>
          <w:lang w:val="en-US"/>
        </w:rPr>
      </w:pPr>
      <w:r w:rsidRPr="00EC0A7D">
        <w:rPr>
          <w:rFonts w:asciiTheme="majorHAnsi" w:hAnsiTheme="majorHAnsi" w:cstheme="majorHAnsi"/>
          <w:lang w:val="en-US"/>
        </w:rPr>
        <w:t>correctly indicate the assets and liabilities in the tax declarations while checking, as far as possible, that they always refer to truthful accounts;</w:t>
      </w:r>
    </w:p>
    <w:p w14:paraId="4E319259" w14:textId="77777777" w:rsidR="00EC0A7D" w:rsidRPr="00EC0A7D" w:rsidRDefault="00EC0A7D" w:rsidP="00EC0A7D">
      <w:pPr>
        <w:numPr>
          <w:ilvl w:val="0"/>
          <w:numId w:val="37"/>
        </w:numPr>
        <w:spacing w:after="126" w:line="276" w:lineRule="auto"/>
        <w:rPr>
          <w:rFonts w:asciiTheme="majorHAnsi" w:hAnsiTheme="majorHAnsi" w:cstheme="majorHAnsi"/>
          <w:szCs w:val="24"/>
          <w:lang w:val="en-US"/>
        </w:rPr>
      </w:pPr>
      <w:r w:rsidRPr="00EC0A7D">
        <w:rPr>
          <w:rFonts w:asciiTheme="majorHAnsi" w:hAnsiTheme="majorHAnsi" w:cstheme="majorHAnsi"/>
          <w:lang w:val="en-US"/>
        </w:rPr>
        <w:t>adhere strictly to the terms of the law for the filing of tax returns;</w:t>
      </w:r>
    </w:p>
    <w:p w14:paraId="5EC84170" w14:textId="77777777" w:rsidR="00EC0A7D" w:rsidRPr="00EC0A7D" w:rsidRDefault="00EC0A7D" w:rsidP="00EC0A7D">
      <w:pPr>
        <w:numPr>
          <w:ilvl w:val="0"/>
          <w:numId w:val="37"/>
        </w:numPr>
        <w:spacing w:after="126" w:line="276" w:lineRule="auto"/>
        <w:rPr>
          <w:rFonts w:asciiTheme="majorHAnsi" w:hAnsiTheme="majorHAnsi" w:cstheme="majorHAnsi"/>
          <w:szCs w:val="24"/>
          <w:lang w:val="en-US"/>
        </w:rPr>
      </w:pPr>
      <w:r w:rsidRPr="00EC0A7D">
        <w:rPr>
          <w:rFonts w:asciiTheme="majorHAnsi" w:hAnsiTheme="majorHAnsi" w:cstheme="majorHAnsi"/>
          <w:lang w:val="en-US"/>
        </w:rPr>
        <w:t xml:space="preserve">use in compensation </w:t>
      </w:r>
      <w:r w:rsidR="009D7539">
        <w:rPr>
          <w:rFonts w:asciiTheme="majorHAnsi" w:hAnsiTheme="majorHAnsi" w:cstheme="majorHAnsi"/>
          <w:lang w:val="en-US"/>
        </w:rPr>
        <w:t xml:space="preserve">only </w:t>
      </w:r>
      <w:r w:rsidR="00421114">
        <w:rPr>
          <w:rFonts w:asciiTheme="majorHAnsi" w:hAnsiTheme="majorHAnsi" w:cstheme="majorHAnsi"/>
          <w:lang w:val="en-US"/>
        </w:rPr>
        <w:t>existing</w:t>
      </w:r>
      <w:r w:rsidR="009D7539">
        <w:rPr>
          <w:rFonts w:asciiTheme="majorHAnsi" w:hAnsiTheme="majorHAnsi" w:cstheme="majorHAnsi"/>
          <w:lang w:val="en-US"/>
        </w:rPr>
        <w:t xml:space="preserve"> and due credits;</w:t>
      </w:r>
    </w:p>
    <w:p w14:paraId="43834F1D" w14:textId="77777777" w:rsidR="00EC0A7D" w:rsidRPr="00EC0A7D" w:rsidRDefault="00EC0A7D" w:rsidP="00EC0A7D">
      <w:pPr>
        <w:numPr>
          <w:ilvl w:val="0"/>
          <w:numId w:val="37"/>
        </w:numPr>
        <w:spacing w:after="126" w:line="276" w:lineRule="auto"/>
        <w:rPr>
          <w:rFonts w:asciiTheme="majorHAnsi" w:hAnsiTheme="majorHAnsi" w:cstheme="majorHAnsi"/>
          <w:szCs w:val="24"/>
          <w:lang w:val="en-US"/>
        </w:rPr>
      </w:pPr>
      <w:r w:rsidRPr="00EC0A7D">
        <w:rPr>
          <w:rFonts w:asciiTheme="majorHAnsi" w:hAnsiTheme="majorHAnsi" w:cstheme="majorHAnsi"/>
          <w:lang w:val="en-US"/>
        </w:rPr>
        <w:t>perform exactly any obligations concerning administrative interests and penalties related to income tax or value added tax;</w:t>
      </w:r>
    </w:p>
    <w:p w14:paraId="1F7ED4D1" w14:textId="77777777" w:rsidR="00EC0A7D" w:rsidRPr="00EC0A7D" w:rsidRDefault="00EC0A7D" w:rsidP="00EC0A7D">
      <w:pPr>
        <w:numPr>
          <w:ilvl w:val="0"/>
          <w:numId w:val="37"/>
        </w:numPr>
        <w:spacing w:after="126" w:line="276" w:lineRule="auto"/>
        <w:rPr>
          <w:rFonts w:asciiTheme="majorHAnsi" w:hAnsiTheme="majorHAnsi" w:cstheme="majorHAnsi"/>
          <w:szCs w:val="24"/>
          <w:lang w:val="en-US"/>
        </w:rPr>
      </w:pPr>
      <w:r w:rsidRPr="00EC0A7D">
        <w:rPr>
          <w:rFonts w:asciiTheme="majorHAnsi" w:hAnsiTheme="majorHAnsi" w:cstheme="majorHAnsi"/>
          <w:lang w:val="en-US"/>
        </w:rPr>
        <w:t>guard according to the provisions of current legislation all the tax documents of which conservation is mandatory, taking the necessary measures to prevent their erasure or destruction;</w:t>
      </w:r>
    </w:p>
    <w:p w14:paraId="5FB72220" w14:textId="77777777" w:rsidR="00EC0A7D" w:rsidRPr="00A56A50" w:rsidRDefault="00EC0A7D" w:rsidP="00EC0A7D">
      <w:pPr>
        <w:numPr>
          <w:ilvl w:val="0"/>
          <w:numId w:val="37"/>
        </w:numPr>
        <w:spacing w:after="126" w:line="276" w:lineRule="auto"/>
        <w:rPr>
          <w:rFonts w:asciiTheme="majorHAnsi" w:hAnsiTheme="majorHAnsi" w:cstheme="majorHAnsi"/>
          <w:color w:val="auto"/>
          <w:szCs w:val="24"/>
          <w:lang w:val="en-US"/>
        </w:rPr>
      </w:pPr>
      <w:r w:rsidRPr="00EC0A7D">
        <w:rPr>
          <w:rFonts w:asciiTheme="majorHAnsi" w:hAnsiTheme="majorHAnsi" w:cstheme="majorHAnsi"/>
          <w:lang w:val="en-US"/>
        </w:rPr>
        <w:t xml:space="preserve">respect the agreements undertaken with the tax authorities, for example those with the </w:t>
      </w:r>
      <w:r w:rsidRPr="00A56A50">
        <w:rPr>
          <w:rFonts w:asciiTheme="majorHAnsi" w:hAnsiTheme="majorHAnsi" w:cstheme="majorHAnsi"/>
          <w:color w:val="auto"/>
          <w:lang w:val="en-US"/>
        </w:rPr>
        <w:t>rulings and the security measures for the management of the tax warehouse;</w:t>
      </w:r>
    </w:p>
    <w:p w14:paraId="0FA51B6A" w14:textId="77777777" w:rsidR="00A56A50" w:rsidRPr="00234CEC" w:rsidRDefault="00A56A50" w:rsidP="00A56A50">
      <w:pPr>
        <w:pStyle w:val="ListParagraph"/>
        <w:numPr>
          <w:ilvl w:val="0"/>
          <w:numId w:val="37"/>
        </w:numPr>
        <w:spacing w:after="120" w:line="276" w:lineRule="auto"/>
        <w:rPr>
          <w:rFonts w:asciiTheme="majorHAnsi" w:hAnsiTheme="majorHAnsi" w:cstheme="majorHAnsi"/>
          <w:color w:val="auto"/>
          <w:szCs w:val="24"/>
          <w:lang w:val="en-US"/>
        </w:rPr>
      </w:pPr>
      <w:r w:rsidRPr="00234CEC">
        <w:rPr>
          <w:rFonts w:asciiTheme="majorHAnsi" w:hAnsiTheme="majorHAnsi" w:cstheme="majorHAnsi"/>
          <w:color w:val="auto"/>
          <w:lang w:val="en-GB"/>
        </w:rPr>
        <w:t>abstain from implementing simulated deeds of disposal or other fraudulent deeds on its own or other assets that could make the forced collection procedure by the Authorities partially or fully ineffective;</w:t>
      </w:r>
    </w:p>
    <w:p w14:paraId="4C1979AA" w14:textId="77777777" w:rsidR="00A56A50" w:rsidRPr="00234CEC" w:rsidRDefault="00A56A50" w:rsidP="00A56A50">
      <w:pPr>
        <w:pStyle w:val="ListParagraph"/>
        <w:numPr>
          <w:ilvl w:val="0"/>
          <w:numId w:val="37"/>
        </w:numPr>
        <w:spacing w:after="120" w:line="276" w:lineRule="auto"/>
        <w:rPr>
          <w:rFonts w:asciiTheme="majorHAnsi" w:hAnsiTheme="majorHAnsi" w:cstheme="majorHAnsi"/>
          <w:color w:val="auto"/>
          <w:szCs w:val="24"/>
          <w:lang w:val="en-US"/>
        </w:rPr>
      </w:pPr>
      <w:r w:rsidRPr="00234CEC">
        <w:rPr>
          <w:rFonts w:asciiTheme="majorHAnsi" w:hAnsiTheme="majorHAnsi" w:cstheme="majorHAnsi"/>
          <w:color w:val="auto"/>
          <w:lang w:val="en-GB"/>
        </w:rPr>
        <w:t>ascertain, in a fiscal transaction procedure, that documents presented do not indicate asset items for an amount that is lower than the effective one or fictitious liability items in order to obtain a partial payment of taxes and relative accessories for itself or others;</w:t>
      </w:r>
    </w:p>
    <w:p w14:paraId="085D4587" w14:textId="77777777" w:rsidR="00A56A50" w:rsidRPr="00C05A28" w:rsidRDefault="00334643" w:rsidP="00A56A50">
      <w:pPr>
        <w:pStyle w:val="ListParagraph"/>
        <w:numPr>
          <w:ilvl w:val="0"/>
          <w:numId w:val="37"/>
        </w:numPr>
        <w:spacing w:before="200" w:after="120" w:line="276" w:lineRule="auto"/>
        <w:rPr>
          <w:rFonts w:asciiTheme="majorHAnsi" w:hAnsiTheme="majorHAnsi" w:cstheme="majorHAnsi"/>
          <w:color w:val="auto"/>
          <w:lang w:val="en-US"/>
        </w:rPr>
      </w:pPr>
      <w:r w:rsidRPr="00234CEC">
        <w:rPr>
          <w:rFonts w:asciiTheme="majorHAnsi" w:hAnsiTheme="majorHAnsi" w:cstheme="majorHAnsi"/>
          <w:color w:val="auto"/>
          <w:lang w:val="en-GB"/>
        </w:rPr>
        <w:t>comply with the legal obligation not to issue</w:t>
      </w:r>
      <w:r w:rsidR="00A56A50" w:rsidRPr="00234CEC">
        <w:rPr>
          <w:rFonts w:asciiTheme="majorHAnsi" w:hAnsiTheme="majorHAnsi" w:cstheme="majorHAnsi"/>
          <w:color w:val="auto"/>
          <w:lang w:val="en-GB"/>
        </w:rPr>
        <w:t xml:space="preserve"> false tax declarations founded on false documentation in order to present false accounting for the Company's tax situation</w:t>
      </w:r>
      <w:r w:rsidR="005825E5" w:rsidRPr="00234CEC">
        <w:rPr>
          <w:rFonts w:asciiTheme="majorHAnsi" w:hAnsiTheme="majorHAnsi" w:cstheme="majorHAnsi"/>
          <w:color w:val="auto"/>
          <w:lang w:val="en-GB"/>
        </w:rPr>
        <w:t>.</w:t>
      </w:r>
    </w:p>
    <w:p w14:paraId="7D410C8E" w14:textId="77777777" w:rsidR="009D7539" w:rsidRPr="009D7539" w:rsidRDefault="009D7539" w:rsidP="009D7539">
      <w:pPr>
        <w:pStyle w:val="ListParagraph"/>
        <w:numPr>
          <w:ilvl w:val="0"/>
          <w:numId w:val="37"/>
        </w:numPr>
        <w:spacing w:before="200" w:after="120" w:line="276" w:lineRule="auto"/>
        <w:rPr>
          <w:rFonts w:asciiTheme="majorHAnsi" w:hAnsiTheme="majorHAnsi" w:cstheme="majorHAnsi"/>
          <w:color w:val="auto"/>
          <w:lang w:val="en-US"/>
        </w:rPr>
      </w:pPr>
      <w:r w:rsidRPr="009D7539">
        <w:rPr>
          <w:rFonts w:asciiTheme="majorHAnsi" w:hAnsiTheme="majorHAnsi" w:cstheme="majorHAnsi"/>
          <w:color w:val="auto"/>
          <w:lang w:val="en-US"/>
        </w:rPr>
        <w:t>comply with the standards adopted by the Company in relation to reconciliations of data relevant for tax purposes;</w:t>
      </w:r>
    </w:p>
    <w:p w14:paraId="438B8C7C" w14:textId="77777777" w:rsidR="009D7539" w:rsidRPr="009D7539" w:rsidRDefault="009D7539" w:rsidP="009D7539">
      <w:pPr>
        <w:pStyle w:val="ListParagraph"/>
        <w:numPr>
          <w:ilvl w:val="0"/>
          <w:numId w:val="37"/>
        </w:numPr>
        <w:spacing w:before="200" w:after="120" w:line="276" w:lineRule="auto"/>
        <w:rPr>
          <w:rFonts w:asciiTheme="majorHAnsi" w:hAnsiTheme="majorHAnsi" w:cstheme="majorHAnsi"/>
          <w:color w:val="auto"/>
          <w:lang w:val="en-US"/>
        </w:rPr>
      </w:pPr>
      <w:r w:rsidRPr="009D7539">
        <w:rPr>
          <w:rFonts w:asciiTheme="majorHAnsi" w:hAnsiTheme="majorHAnsi" w:cstheme="majorHAnsi"/>
          <w:color w:val="auto"/>
          <w:lang w:val="en-US"/>
        </w:rPr>
        <w:t>verify the correspondence between the certificates issued as tax withholding agent, or otherwise due, and the actual payment of the relevant withholding taxes;</w:t>
      </w:r>
    </w:p>
    <w:p w14:paraId="5B995646" w14:textId="77777777" w:rsidR="009D7539" w:rsidRPr="009D7539" w:rsidRDefault="009D7539" w:rsidP="009D7539">
      <w:pPr>
        <w:pStyle w:val="ListParagraph"/>
        <w:numPr>
          <w:ilvl w:val="0"/>
          <w:numId w:val="37"/>
        </w:numPr>
        <w:spacing w:before="200" w:after="120" w:line="276" w:lineRule="auto"/>
        <w:rPr>
          <w:rFonts w:asciiTheme="majorHAnsi" w:hAnsiTheme="majorHAnsi" w:cstheme="majorHAnsi"/>
          <w:color w:val="auto"/>
          <w:lang w:val="en-US"/>
        </w:rPr>
      </w:pPr>
      <w:r w:rsidRPr="009D7539">
        <w:rPr>
          <w:rFonts w:asciiTheme="majorHAnsi" w:hAnsiTheme="majorHAnsi" w:cstheme="majorHAnsi"/>
          <w:color w:val="auto"/>
          <w:lang w:val="en-US"/>
        </w:rPr>
        <w:t xml:space="preserve">ensure the implementation of the principle of segregation of roles in relation to the management of the </w:t>
      </w:r>
      <w:r w:rsidR="00421114" w:rsidRPr="009D7539">
        <w:rPr>
          <w:rFonts w:asciiTheme="majorHAnsi" w:hAnsiTheme="majorHAnsi" w:cstheme="majorHAnsi"/>
          <w:color w:val="auto"/>
          <w:lang w:val="en-US"/>
        </w:rPr>
        <w:t>C</w:t>
      </w:r>
      <w:r w:rsidRPr="009D7539">
        <w:rPr>
          <w:rFonts w:asciiTheme="majorHAnsi" w:hAnsiTheme="majorHAnsi" w:cstheme="majorHAnsi"/>
          <w:color w:val="auto"/>
          <w:lang w:val="en-US"/>
        </w:rPr>
        <w:t>ompany</w:t>
      </w:r>
      <w:r w:rsidR="00421114">
        <w:rPr>
          <w:rFonts w:asciiTheme="majorHAnsi" w:hAnsiTheme="majorHAnsi" w:cstheme="majorHAnsi"/>
          <w:color w:val="auto"/>
          <w:lang w:val="en-US"/>
        </w:rPr>
        <w:t>’</w:t>
      </w:r>
      <w:r w:rsidRPr="009D7539">
        <w:rPr>
          <w:rFonts w:asciiTheme="majorHAnsi" w:hAnsiTheme="majorHAnsi" w:cstheme="majorHAnsi"/>
          <w:color w:val="auto"/>
          <w:lang w:val="en-US"/>
        </w:rPr>
        <w:t>s accounts and in the subsequent transposition in</w:t>
      </w:r>
      <w:r>
        <w:rPr>
          <w:rFonts w:asciiTheme="majorHAnsi" w:hAnsiTheme="majorHAnsi" w:cstheme="majorHAnsi"/>
          <w:color w:val="auto"/>
          <w:lang w:val="en-US"/>
        </w:rPr>
        <w:t xml:space="preserve"> the</w:t>
      </w:r>
      <w:r w:rsidRPr="009D7539">
        <w:rPr>
          <w:rFonts w:asciiTheme="majorHAnsi" w:hAnsiTheme="majorHAnsi" w:cstheme="majorHAnsi"/>
          <w:color w:val="auto"/>
          <w:lang w:val="en-US"/>
        </w:rPr>
        <w:t xml:space="preserve"> tax declarations;</w:t>
      </w:r>
    </w:p>
    <w:p w14:paraId="248FA47B" w14:textId="77777777" w:rsidR="009D7539" w:rsidRPr="009D7539" w:rsidRDefault="009D7539" w:rsidP="009D7539">
      <w:pPr>
        <w:pStyle w:val="ListParagraph"/>
        <w:numPr>
          <w:ilvl w:val="0"/>
          <w:numId w:val="37"/>
        </w:numPr>
        <w:spacing w:before="200" w:after="120" w:line="276" w:lineRule="auto"/>
        <w:rPr>
          <w:rFonts w:asciiTheme="majorHAnsi" w:hAnsiTheme="majorHAnsi" w:cstheme="majorHAnsi"/>
          <w:color w:val="auto"/>
          <w:lang w:val="en-US"/>
        </w:rPr>
      </w:pPr>
      <w:r w:rsidRPr="009D7539">
        <w:rPr>
          <w:rFonts w:asciiTheme="majorHAnsi" w:hAnsiTheme="majorHAnsi" w:cstheme="majorHAnsi"/>
          <w:color w:val="auto"/>
          <w:lang w:val="en-US"/>
        </w:rPr>
        <w:t xml:space="preserve">comply with the prohibition to take any action aimed at </w:t>
      </w:r>
      <w:r w:rsidR="00614587">
        <w:rPr>
          <w:rFonts w:asciiTheme="majorHAnsi" w:hAnsiTheme="majorHAnsi" w:cstheme="majorHAnsi"/>
          <w:color w:val="auto"/>
          <w:lang w:val="en-US"/>
        </w:rPr>
        <w:t>undermining</w:t>
      </w:r>
      <w:r w:rsidRPr="009D7539">
        <w:rPr>
          <w:rFonts w:asciiTheme="majorHAnsi" w:hAnsiTheme="majorHAnsi" w:cstheme="majorHAnsi"/>
          <w:color w:val="auto"/>
          <w:lang w:val="en-US"/>
        </w:rPr>
        <w:t xml:space="preserve"> in any way the </w:t>
      </w:r>
      <w:r w:rsidR="00614587">
        <w:rPr>
          <w:rFonts w:asciiTheme="majorHAnsi" w:hAnsiTheme="majorHAnsi" w:cstheme="majorHAnsi"/>
          <w:color w:val="auto"/>
          <w:lang w:val="en-US"/>
        </w:rPr>
        <w:t>rights</w:t>
      </w:r>
      <w:r w:rsidRPr="009D7539">
        <w:rPr>
          <w:rFonts w:asciiTheme="majorHAnsi" w:hAnsiTheme="majorHAnsi" w:cstheme="majorHAnsi"/>
          <w:color w:val="auto"/>
          <w:lang w:val="en-US"/>
        </w:rPr>
        <w:t xml:space="preserve"> of the Treasury (also in relation to the satisfaction of any tax payments or interest or administrative sanctions related to such taxes).</w:t>
      </w:r>
    </w:p>
    <w:p w14:paraId="35A5CF7C" w14:textId="16394B89" w:rsidR="009D7539" w:rsidRPr="00C05A28" w:rsidRDefault="009D7539" w:rsidP="00C05A28">
      <w:pPr>
        <w:spacing w:before="200" w:after="120" w:line="276" w:lineRule="auto"/>
        <w:rPr>
          <w:rFonts w:asciiTheme="majorHAnsi" w:hAnsiTheme="majorHAnsi" w:cstheme="majorHAnsi"/>
          <w:color w:val="auto"/>
          <w:lang w:val="en-US"/>
        </w:rPr>
      </w:pPr>
      <w:r w:rsidRPr="00C05A28">
        <w:rPr>
          <w:rFonts w:asciiTheme="majorHAnsi" w:hAnsiTheme="majorHAnsi" w:cstheme="majorHAnsi"/>
          <w:color w:val="auto"/>
          <w:lang w:val="en-US"/>
        </w:rPr>
        <w:t xml:space="preserve">The Company </w:t>
      </w:r>
      <w:r w:rsidR="00614587">
        <w:rPr>
          <w:rFonts w:asciiTheme="majorHAnsi" w:hAnsiTheme="majorHAnsi" w:cstheme="majorHAnsi"/>
          <w:color w:val="auto"/>
          <w:lang w:val="en-US"/>
        </w:rPr>
        <w:t>uses</w:t>
      </w:r>
      <w:r w:rsidRPr="00C05A28">
        <w:rPr>
          <w:rFonts w:asciiTheme="majorHAnsi" w:hAnsiTheme="majorHAnsi" w:cstheme="majorHAnsi"/>
          <w:color w:val="auto"/>
          <w:lang w:val="en-US"/>
        </w:rPr>
        <w:t xml:space="preserve"> the support of </w:t>
      </w:r>
      <w:r w:rsidR="00561C24">
        <w:rPr>
          <w:rFonts w:asciiTheme="majorHAnsi" w:hAnsiTheme="majorHAnsi" w:cstheme="majorHAnsi"/>
          <w:color w:val="auto"/>
          <w:lang w:val="en-US"/>
        </w:rPr>
        <w:t>C</w:t>
      </w:r>
      <w:r w:rsidRPr="00C05A28">
        <w:rPr>
          <w:rFonts w:asciiTheme="majorHAnsi" w:hAnsiTheme="majorHAnsi" w:cstheme="majorHAnsi"/>
          <w:color w:val="auto"/>
          <w:lang w:val="en-US"/>
        </w:rPr>
        <w:t>onsultants of primary standing.</w:t>
      </w:r>
    </w:p>
    <w:p w14:paraId="5A2E0F9D" w14:textId="046C394D" w:rsidR="00503770" w:rsidRPr="00503770" w:rsidDel="004276D4" w:rsidRDefault="00503770" w:rsidP="00503770">
      <w:pPr>
        <w:spacing w:before="200" w:after="120" w:line="276" w:lineRule="auto"/>
        <w:rPr>
          <w:rFonts w:asciiTheme="majorHAnsi" w:hAnsiTheme="majorHAnsi" w:cstheme="majorHAnsi"/>
          <w:bCs/>
          <w:color w:val="auto"/>
          <w:lang w:val="en-US"/>
        </w:rPr>
      </w:pPr>
      <w:r w:rsidRPr="00503770">
        <w:rPr>
          <w:rFonts w:asciiTheme="majorHAnsi" w:hAnsiTheme="majorHAnsi" w:cstheme="majorHAnsi"/>
          <w:color w:val="auto"/>
          <w:lang w:val="en-US"/>
        </w:rPr>
        <w:t>The Company</w:t>
      </w:r>
      <w:r>
        <w:rPr>
          <w:rFonts w:asciiTheme="majorHAnsi" w:hAnsiTheme="majorHAnsi" w:cstheme="majorHAnsi"/>
          <w:color w:val="auto"/>
          <w:lang w:val="en-US"/>
        </w:rPr>
        <w:t>’</w:t>
      </w:r>
      <w:r w:rsidRPr="00503770">
        <w:rPr>
          <w:rFonts w:asciiTheme="majorHAnsi" w:hAnsiTheme="majorHAnsi" w:cstheme="majorHAnsi"/>
          <w:color w:val="auto"/>
          <w:lang w:val="en-US"/>
        </w:rPr>
        <w:t>s objective is to resolve and prevent tax risks associated with its international operations through continuous collaboration with the Tax Authority and the conclusion of preliminary agreements in compliance with applicable legislation. The Company undertakes to guarantee the effectiveness and preventive efficacy of such agreements through:</w:t>
      </w:r>
    </w:p>
    <w:p w14:paraId="3419D05B" w14:textId="77777777" w:rsidR="00503770" w:rsidRPr="00341FAD" w:rsidRDefault="00503770" w:rsidP="00341FAD">
      <w:pPr>
        <w:pStyle w:val="ListParagraph"/>
        <w:numPr>
          <w:ilvl w:val="0"/>
          <w:numId w:val="53"/>
        </w:numPr>
        <w:spacing w:before="200" w:after="120" w:line="276" w:lineRule="auto"/>
        <w:rPr>
          <w:rFonts w:asciiTheme="majorHAnsi" w:hAnsiTheme="majorHAnsi" w:cstheme="majorHAnsi"/>
          <w:color w:val="auto"/>
          <w:lang w:val="en-US"/>
        </w:rPr>
      </w:pPr>
      <w:r w:rsidRPr="00341FAD">
        <w:rPr>
          <w:rFonts w:asciiTheme="majorHAnsi" w:hAnsiTheme="majorHAnsi" w:cstheme="majorHAnsi"/>
          <w:color w:val="auto"/>
          <w:lang w:val="en-US"/>
        </w:rPr>
        <w:t>a correct initial assessment of the risks related to its operations and the advisability of defining a ruling agreement;</w:t>
      </w:r>
    </w:p>
    <w:p w14:paraId="5D5AF020" w14:textId="77777777" w:rsidR="00503770" w:rsidRPr="00341FAD" w:rsidRDefault="00503770" w:rsidP="00341FAD">
      <w:pPr>
        <w:pStyle w:val="ListParagraph"/>
        <w:numPr>
          <w:ilvl w:val="0"/>
          <w:numId w:val="53"/>
        </w:numPr>
        <w:spacing w:before="200" w:after="120" w:line="276" w:lineRule="auto"/>
        <w:rPr>
          <w:rFonts w:asciiTheme="majorHAnsi" w:hAnsiTheme="majorHAnsi" w:cstheme="majorHAnsi"/>
          <w:color w:val="auto"/>
          <w:lang w:val="en-US"/>
        </w:rPr>
      </w:pPr>
      <w:r w:rsidRPr="00341FAD">
        <w:rPr>
          <w:rFonts w:asciiTheme="majorHAnsi" w:hAnsiTheme="majorHAnsi" w:cstheme="majorHAnsi"/>
          <w:color w:val="auto"/>
          <w:lang w:val="en-US"/>
        </w:rPr>
        <w:t>the correct transmission of information and data requested by the public authorities during the assessment phase. To this end, it provides for an adequate system of controls and (possibly) sanctions for employees in the event of violation of the obligation to communicate the information due to them, also with reference to the activities carried out by other outsourced group companies;</w:t>
      </w:r>
    </w:p>
    <w:p w14:paraId="04BAD6E4" w14:textId="77777777" w:rsidR="00503770" w:rsidRPr="00341FAD" w:rsidRDefault="00503770" w:rsidP="00341FAD">
      <w:pPr>
        <w:pStyle w:val="ListParagraph"/>
        <w:numPr>
          <w:ilvl w:val="0"/>
          <w:numId w:val="53"/>
        </w:numPr>
        <w:spacing w:before="200" w:after="120" w:line="276" w:lineRule="auto"/>
        <w:rPr>
          <w:rFonts w:asciiTheme="majorHAnsi" w:hAnsiTheme="majorHAnsi" w:cstheme="majorHAnsi"/>
          <w:color w:val="auto"/>
          <w:lang w:val="en-US"/>
        </w:rPr>
      </w:pPr>
      <w:r w:rsidRPr="00341FAD">
        <w:rPr>
          <w:rFonts w:asciiTheme="majorHAnsi" w:hAnsiTheme="majorHAnsi" w:cstheme="majorHAnsi"/>
          <w:color w:val="auto"/>
          <w:lang w:val="en-US"/>
        </w:rPr>
        <w:t>maximum collaboration in the implementation of the agreements by all the Functions involved;</w:t>
      </w:r>
    </w:p>
    <w:p w14:paraId="0ED2A573" w14:textId="77777777" w:rsidR="00503770" w:rsidRPr="00341FAD" w:rsidRDefault="00503770" w:rsidP="00341FAD">
      <w:pPr>
        <w:pStyle w:val="ListParagraph"/>
        <w:numPr>
          <w:ilvl w:val="0"/>
          <w:numId w:val="53"/>
        </w:numPr>
        <w:spacing w:before="200" w:after="120" w:line="276" w:lineRule="auto"/>
        <w:rPr>
          <w:rFonts w:asciiTheme="majorHAnsi" w:hAnsiTheme="majorHAnsi" w:cstheme="majorHAnsi"/>
          <w:color w:val="auto"/>
          <w:lang w:val="en-US"/>
        </w:rPr>
      </w:pPr>
      <w:r w:rsidRPr="00341FAD">
        <w:rPr>
          <w:rFonts w:asciiTheme="majorHAnsi" w:hAnsiTheme="majorHAnsi" w:cstheme="majorHAnsi"/>
          <w:color w:val="auto"/>
          <w:lang w:val="en-US"/>
        </w:rPr>
        <w:t>the provision of a specific and constant flow of information directed to the Tax Manager by the Functions involved in the relevant activities identified by the ruling;</w:t>
      </w:r>
    </w:p>
    <w:p w14:paraId="6DB1EBD8" w14:textId="2CDA6368" w:rsidR="009D6653" w:rsidRPr="00341FAD" w:rsidRDefault="00503770" w:rsidP="00341FAD">
      <w:pPr>
        <w:pStyle w:val="ListParagraph"/>
        <w:numPr>
          <w:ilvl w:val="0"/>
          <w:numId w:val="53"/>
        </w:numPr>
        <w:spacing w:before="200" w:after="120" w:line="276" w:lineRule="auto"/>
        <w:rPr>
          <w:rFonts w:asciiTheme="majorHAnsi" w:hAnsiTheme="majorHAnsi" w:cstheme="majorHAnsi"/>
          <w:color w:val="auto"/>
          <w:lang w:val="en-US"/>
        </w:rPr>
      </w:pPr>
      <w:r w:rsidRPr="00341FAD">
        <w:rPr>
          <w:rFonts w:asciiTheme="majorHAnsi" w:hAnsiTheme="majorHAnsi" w:cstheme="majorHAnsi"/>
          <w:color w:val="auto"/>
          <w:lang w:val="en-US"/>
        </w:rPr>
        <w:t>the establishment of a system of controls relating to the effective implementation of the provisions of each ruling and the obligation of the Functions concerned to report any anomaly in relation to implementation.</w:t>
      </w:r>
    </w:p>
    <w:p w14:paraId="3515A8DB" w14:textId="3DC29A9A" w:rsidR="009D7539" w:rsidRPr="00C05A28" w:rsidRDefault="009D7539" w:rsidP="00C05A28">
      <w:pPr>
        <w:spacing w:before="200" w:after="120" w:line="276" w:lineRule="auto"/>
        <w:rPr>
          <w:rFonts w:asciiTheme="majorHAnsi" w:hAnsiTheme="majorHAnsi" w:cstheme="majorHAnsi"/>
          <w:color w:val="auto"/>
          <w:lang w:val="en-US"/>
        </w:rPr>
      </w:pPr>
      <w:r w:rsidRPr="00C05A28">
        <w:rPr>
          <w:rFonts w:asciiTheme="majorHAnsi" w:hAnsiTheme="majorHAnsi" w:cstheme="majorHAnsi"/>
          <w:color w:val="auto"/>
          <w:lang w:val="en-US"/>
        </w:rPr>
        <w:t>With regard to infra-group relations, the Company undertakes to</w:t>
      </w:r>
    </w:p>
    <w:p w14:paraId="1AFBA71D" w14:textId="77777777" w:rsidR="009D7539" w:rsidRPr="009D7539" w:rsidRDefault="009D7539" w:rsidP="009D7539">
      <w:pPr>
        <w:pStyle w:val="ListParagraph"/>
        <w:numPr>
          <w:ilvl w:val="0"/>
          <w:numId w:val="37"/>
        </w:numPr>
        <w:spacing w:before="200" w:after="120" w:line="276" w:lineRule="auto"/>
        <w:rPr>
          <w:rFonts w:asciiTheme="majorHAnsi" w:hAnsiTheme="majorHAnsi" w:cstheme="majorHAnsi"/>
          <w:color w:val="auto"/>
          <w:lang w:val="en-US"/>
        </w:rPr>
      </w:pPr>
      <w:r w:rsidRPr="009D7539">
        <w:rPr>
          <w:rFonts w:asciiTheme="majorHAnsi" w:hAnsiTheme="majorHAnsi" w:cstheme="majorHAnsi"/>
          <w:color w:val="auto"/>
          <w:lang w:val="en-US"/>
        </w:rPr>
        <w:t xml:space="preserve">ensure that the services rendered between the companies belonging to its Group are </w:t>
      </w:r>
      <w:r w:rsidR="00614587">
        <w:rPr>
          <w:rFonts w:asciiTheme="majorHAnsi" w:hAnsiTheme="majorHAnsi" w:cstheme="majorHAnsi"/>
          <w:color w:val="auto"/>
          <w:lang w:val="en-US"/>
        </w:rPr>
        <w:t>governed by a written contract</w:t>
      </w:r>
      <w:r w:rsidRPr="009D7539">
        <w:rPr>
          <w:rFonts w:asciiTheme="majorHAnsi" w:hAnsiTheme="majorHAnsi" w:cstheme="majorHAnsi"/>
          <w:color w:val="auto"/>
          <w:lang w:val="en-US"/>
        </w:rPr>
        <w:t xml:space="preserve"> and rendered at market conditions;</w:t>
      </w:r>
    </w:p>
    <w:p w14:paraId="4346B6F0" w14:textId="77777777" w:rsidR="009D7539" w:rsidRPr="009D7539" w:rsidRDefault="009D7539" w:rsidP="009D7539">
      <w:pPr>
        <w:pStyle w:val="ListParagraph"/>
        <w:numPr>
          <w:ilvl w:val="0"/>
          <w:numId w:val="37"/>
        </w:numPr>
        <w:spacing w:before="200" w:after="120" w:line="276" w:lineRule="auto"/>
        <w:rPr>
          <w:rFonts w:asciiTheme="majorHAnsi" w:hAnsiTheme="majorHAnsi" w:cstheme="majorHAnsi"/>
          <w:color w:val="auto"/>
          <w:lang w:val="en-US"/>
        </w:rPr>
      </w:pPr>
      <w:r w:rsidRPr="009D7539">
        <w:rPr>
          <w:rFonts w:asciiTheme="majorHAnsi" w:hAnsiTheme="majorHAnsi" w:cstheme="majorHAnsi"/>
          <w:color w:val="auto"/>
          <w:lang w:val="en-US"/>
        </w:rPr>
        <w:t xml:space="preserve">guarantee compliance with the principle of segregation of </w:t>
      </w:r>
      <w:r w:rsidR="00614587">
        <w:rPr>
          <w:rFonts w:asciiTheme="majorHAnsi" w:hAnsiTheme="majorHAnsi" w:cstheme="majorHAnsi"/>
          <w:color w:val="auto"/>
          <w:lang w:val="en-US"/>
        </w:rPr>
        <w:t>roles</w:t>
      </w:r>
      <w:r w:rsidRPr="009D7539">
        <w:rPr>
          <w:rFonts w:asciiTheme="majorHAnsi" w:hAnsiTheme="majorHAnsi" w:cstheme="majorHAnsi"/>
          <w:color w:val="auto"/>
          <w:lang w:val="en-US"/>
        </w:rPr>
        <w:t xml:space="preserve"> and the involvement of different parties in the performance of the main activities envisaged (definition of the intercompany contract, invoicing, payment, archiving of documentation);</w:t>
      </w:r>
    </w:p>
    <w:p w14:paraId="0AE4DFE5" w14:textId="77777777" w:rsidR="009D7539" w:rsidRDefault="009D7539" w:rsidP="009D7539">
      <w:pPr>
        <w:pStyle w:val="ListParagraph"/>
        <w:numPr>
          <w:ilvl w:val="0"/>
          <w:numId w:val="37"/>
        </w:numPr>
        <w:spacing w:before="200" w:after="120" w:line="276" w:lineRule="auto"/>
        <w:rPr>
          <w:rFonts w:asciiTheme="majorHAnsi" w:hAnsiTheme="majorHAnsi" w:cstheme="majorHAnsi"/>
          <w:color w:val="auto"/>
          <w:lang w:val="en-US"/>
        </w:rPr>
      </w:pPr>
      <w:r w:rsidRPr="009D7539">
        <w:rPr>
          <w:rFonts w:asciiTheme="majorHAnsi" w:hAnsiTheme="majorHAnsi" w:cstheme="majorHAnsi"/>
          <w:color w:val="auto"/>
          <w:lang w:val="en-US"/>
        </w:rPr>
        <w:t xml:space="preserve">- guarantee the traceability of the flows and the identification of the subjects that </w:t>
      </w:r>
      <w:r w:rsidR="00CF3C0D">
        <w:rPr>
          <w:rFonts w:asciiTheme="majorHAnsi" w:hAnsiTheme="majorHAnsi" w:cstheme="majorHAnsi"/>
          <w:color w:val="auto"/>
          <w:lang w:val="en-US"/>
        </w:rPr>
        <w:t>transmit</w:t>
      </w:r>
      <w:r w:rsidRPr="009D7539">
        <w:rPr>
          <w:rFonts w:asciiTheme="majorHAnsi" w:hAnsiTheme="majorHAnsi" w:cstheme="majorHAnsi"/>
          <w:color w:val="auto"/>
          <w:lang w:val="en-US"/>
        </w:rPr>
        <w:t xml:space="preserve"> the accounting and financial data necessary for the preparation of the accounting records.</w:t>
      </w:r>
    </w:p>
    <w:p w14:paraId="395007B7" w14:textId="11001F56" w:rsidR="0088288C" w:rsidRPr="0088288C" w:rsidRDefault="0088288C" w:rsidP="0088288C">
      <w:pPr>
        <w:spacing w:before="200" w:after="120" w:line="276" w:lineRule="auto"/>
        <w:ind w:left="0" w:firstLine="0"/>
        <w:rPr>
          <w:rFonts w:asciiTheme="majorHAnsi" w:hAnsiTheme="majorHAnsi" w:cstheme="majorHAnsi"/>
          <w:color w:val="auto"/>
          <w:lang w:val="en-US"/>
        </w:rPr>
      </w:pPr>
      <w:r w:rsidRPr="0088288C">
        <w:rPr>
          <w:rFonts w:asciiTheme="majorHAnsi" w:hAnsiTheme="majorHAnsi" w:cstheme="majorHAnsi"/>
          <w:color w:val="auto"/>
          <w:lang w:val="en-US"/>
        </w:rPr>
        <w:t xml:space="preserve">In carrying out the aforementioned activities, the Company also ensures compliance with the safeguards </w:t>
      </w:r>
      <w:r w:rsidR="002A0B1A">
        <w:rPr>
          <w:rFonts w:asciiTheme="majorHAnsi" w:hAnsiTheme="majorHAnsi" w:cstheme="majorHAnsi"/>
          <w:color w:val="auto"/>
          <w:lang w:val="en-US"/>
        </w:rPr>
        <w:t xml:space="preserve">provided in the </w:t>
      </w:r>
      <w:r w:rsidRPr="0088288C">
        <w:rPr>
          <w:rFonts w:asciiTheme="majorHAnsi" w:hAnsiTheme="majorHAnsi" w:cstheme="majorHAnsi"/>
          <w:color w:val="auto"/>
          <w:lang w:val="en-US"/>
        </w:rPr>
        <w:t xml:space="preserve">Principle 42: </w:t>
      </w:r>
      <w:r>
        <w:rPr>
          <w:rFonts w:asciiTheme="majorHAnsi" w:hAnsiTheme="majorHAnsi" w:cstheme="majorHAnsi"/>
          <w:color w:val="auto"/>
          <w:lang w:val="en-US"/>
        </w:rPr>
        <w:t>“</w:t>
      </w:r>
      <w:r w:rsidR="009A7E19" w:rsidRPr="00362A47">
        <w:rPr>
          <w:rFonts w:asciiTheme="majorHAnsi" w:hAnsiTheme="majorHAnsi" w:cstheme="majorHAnsi"/>
          <w:i/>
          <w:iCs/>
          <w:color w:val="auto"/>
          <w:lang w:val="en-US"/>
        </w:rPr>
        <w:t>Non-cash payment instruments and fraudulent transfer of value</w:t>
      </w:r>
      <w:r>
        <w:rPr>
          <w:rFonts w:asciiTheme="majorHAnsi" w:hAnsiTheme="majorHAnsi" w:cstheme="majorHAnsi"/>
          <w:color w:val="auto"/>
          <w:lang w:val="en-US"/>
        </w:rPr>
        <w:t>”</w:t>
      </w:r>
      <w:r w:rsidRPr="0088288C">
        <w:rPr>
          <w:rFonts w:asciiTheme="majorHAnsi" w:hAnsiTheme="majorHAnsi" w:cstheme="majorHAnsi"/>
          <w:color w:val="auto"/>
          <w:lang w:val="en-US"/>
        </w:rPr>
        <w:t>.</w:t>
      </w:r>
    </w:p>
    <w:p w14:paraId="096E0B58" w14:textId="77777777" w:rsidR="00EC0A7D" w:rsidRPr="003C4831" w:rsidRDefault="00EC0A7D" w:rsidP="00EC0A7D">
      <w:pPr>
        <w:pStyle w:val="Heading4"/>
        <w:spacing w:before="0" w:after="126"/>
        <w:rPr>
          <w:rFonts w:cstheme="majorHAnsi"/>
          <w:lang w:val="en-US"/>
        </w:rPr>
      </w:pPr>
    </w:p>
    <w:p w14:paraId="5DB5D674" w14:textId="1BBDF81C" w:rsidR="00EC0A7D" w:rsidRPr="003C4831" w:rsidRDefault="00EC0A7D" w:rsidP="00EC0A7D">
      <w:pPr>
        <w:pStyle w:val="Heading4"/>
        <w:spacing w:before="0" w:after="126"/>
        <w:rPr>
          <w:rFonts w:eastAsia="Times New Roman" w:cstheme="majorHAnsi"/>
          <w:iCs w:val="0"/>
          <w:color w:val="1EA2B0"/>
          <w:sz w:val="28"/>
          <w:lang w:val="en-US"/>
        </w:rPr>
      </w:pPr>
      <w:r w:rsidRPr="003C4831">
        <w:rPr>
          <w:rFonts w:eastAsia="Times New Roman" w:cstheme="majorHAnsi"/>
          <w:iCs w:val="0"/>
          <w:color w:val="1EA2B0"/>
          <w:sz w:val="28"/>
          <w:lang w:val="en-US"/>
        </w:rPr>
        <w:t xml:space="preserve">PRINCIPLE </w:t>
      </w:r>
      <w:r w:rsidR="0088288C">
        <w:rPr>
          <w:rFonts w:eastAsia="Times New Roman" w:cstheme="majorHAnsi"/>
          <w:iCs w:val="0"/>
          <w:color w:val="1EA2B0"/>
          <w:sz w:val="28"/>
          <w:lang w:val="en-US"/>
        </w:rPr>
        <w:t>41</w:t>
      </w:r>
      <w:r w:rsidRPr="003C4831">
        <w:rPr>
          <w:rFonts w:eastAsia="Times New Roman" w:cstheme="majorHAnsi"/>
          <w:iCs w:val="0"/>
          <w:color w:val="1EA2B0"/>
          <w:sz w:val="28"/>
          <w:lang w:val="en-US"/>
        </w:rPr>
        <w:t xml:space="preserve">: </w:t>
      </w:r>
      <w:r w:rsidR="00155695" w:rsidRPr="00155695">
        <w:rPr>
          <w:rFonts w:eastAsia="Times New Roman" w:cstheme="majorHAnsi"/>
          <w:iCs w:val="0"/>
          <w:color w:val="1EA2B0"/>
          <w:sz w:val="28"/>
          <w:lang w:val="en-US"/>
        </w:rPr>
        <w:t>Prohibition of smuggling practices and excise violations</w:t>
      </w:r>
    </w:p>
    <w:p w14:paraId="23F115C8" w14:textId="5D7D5574" w:rsidR="00EC0A7D" w:rsidRPr="00EC0A7D" w:rsidRDefault="00EC0A7D" w:rsidP="00EC0A7D">
      <w:pPr>
        <w:spacing w:after="126"/>
        <w:rPr>
          <w:rFonts w:asciiTheme="majorHAnsi" w:hAnsiTheme="majorHAnsi" w:cstheme="majorHAnsi"/>
          <w:szCs w:val="24"/>
          <w:lang w:val="en-US"/>
        </w:rPr>
      </w:pPr>
      <w:r w:rsidRPr="00EC0A7D">
        <w:rPr>
          <w:rFonts w:asciiTheme="majorHAnsi" w:hAnsiTheme="majorHAnsi" w:cstheme="majorHAnsi"/>
          <w:szCs w:val="24"/>
          <w:lang w:val="en-US"/>
        </w:rPr>
        <w:t>The Company undertakes to comply with current regulations concerning monopolies and repression of smuggling</w:t>
      </w:r>
      <w:r w:rsidR="00AA57D3">
        <w:rPr>
          <w:rFonts w:asciiTheme="majorHAnsi" w:hAnsiTheme="majorHAnsi" w:cstheme="majorHAnsi"/>
          <w:szCs w:val="24"/>
          <w:lang w:val="en-US"/>
        </w:rPr>
        <w:t xml:space="preserve"> </w:t>
      </w:r>
      <w:r w:rsidR="00AA57D3" w:rsidRPr="00AA57D3">
        <w:rPr>
          <w:rFonts w:asciiTheme="majorHAnsi" w:hAnsiTheme="majorHAnsi" w:cstheme="majorHAnsi"/>
          <w:szCs w:val="24"/>
          <w:lang w:val="en-US"/>
        </w:rPr>
        <w:t xml:space="preserve">and the provisions of the </w:t>
      </w:r>
      <w:r w:rsidR="00134847" w:rsidRPr="00134847">
        <w:rPr>
          <w:rFonts w:asciiTheme="majorHAnsi" w:hAnsiTheme="majorHAnsi" w:cstheme="majorHAnsi"/>
          <w:szCs w:val="24"/>
          <w:lang w:val="en-US"/>
        </w:rPr>
        <w:t xml:space="preserve">Italian Excise Tax </w:t>
      </w:r>
      <w:r w:rsidR="00134847">
        <w:rPr>
          <w:rFonts w:asciiTheme="majorHAnsi" w:hAnsiTheme="majorHAnsi" w:cstheme="majorHAnsi"/>
          <w:szCs w:val="24"/>
          <w:lang w:val="en-US"/>
        </w:rPr>
        <w:t>R</w:t>
      </w:r>
      <w:r w:rsidR="00134847" w:rsidRPr="00134847">
        <w:rPr>
          <w:rFonts w:asciiTheme="majorHAnsi" w:hAnsiTheme="majorHAnsi" w:cstheme="majorHAnsi"/>
          <w:szCs w:val="24"/>
          <w:lang w:val="en-US"/>
        </w:rPr>
        <w:t>egulation</w:t>
      </w:r>
      <w:r w:rsidR="00134847">
        <w:rPr>
          <w:rFonts w:asciiTheme="majorHAnsi" w:hAnsiTheme="majorHAnsi" w:cstheme="majorHAnsi"/>
          <w:szCs w:val="24"/>
          <w:lang w:val="en-US"/>
        </w:rPr>
        <w:t xml:space="preserve"> </w:t>
      </w:r>
      <w:r w:rsidR="00E21AC4">
        <w:rPr>
          <w:rFonts w:asciiTheme="majorHAnsi" w:hAnsiTheme="majorHAnsi" w:cstheme="majorHAnsi"/>
          <w:szCs w:val="24"/>
          <w:lang w:val="en-US"/>
        </w:rPr>
        <w:t>(“</w:t>
      </w:r>
      <w:r w:rsidR="00AA57D3" w:rsidRPr="00E91CCD">
        <w:rPr>
          <w:rFonts w:asciiTheme="majorHAnsi" w:hAnsiTheme="majorHAnsi" w:cstheme="majorHAnsi"/>
          <w:i/>
          <w:iCs/>
          <w:szCs w:val="24"/>
          <w:lang w:val="en-US"/>
        </w:rPr>
        <w:t>Testo Unico delle Accise</w:t>
      </w:r>
      <w:r w:rsidR="00E21AC4">
        <w:rPr>
          <w:rFonts w:asciiTheme="majorHAnsi" w:hAnsiTheme="majorHAnsi" w:cstheme="majorHAnsi"/>
          <w:i/>
          <w:iCs/>
          <w:szCs w:val="24"/>
          <w:lang w:val="en-US"/>
        </w:rPr>
        <w:t>”)</w:t>
      </w:r>
      <w:r w:rsidRPr="00EC0A7D">
        <w:rPr>
          <w:rFonts w:asciiTheme="majorHAnsi" w:hAnsiTheme="majorHAnsi" w:cstheme="majorHAnsi"/>
          <w:szCs w:val="24"/>
          <w:lang w:val="en-US"/>
        </w:rPr>
        <w:t xml:space="preserve">. </w:t>
      </w:r>
    </w:p>
    <w:p w14:paraId="72DD53DF" w14:textId="77777777" w:rsidR="00EC0A7D" w:rsidRDefault="00EC0A7D" w:rsidP="00EC0A7D">
      <w:pPr>
        <w:spacing w:after="126"/>
        <w:rPr>
          <w:rFonts w:asciiTheme="majorHAnsi" w:hAnsiTheme="majorHAnsi" w:cstheme="majorHAnsi"/>
          <w:szCs w:val="24"/>
          <w:lang w:val="en-US"/>
        </w:rPr>
      </w:pPr>
      <w:r w:rsidRPr="00EC0A7D">
        <w:rPr>
          <w:rFonts w:asciiTheme="majorHAnsi" w:hAnsiTheme="majorHAnsi" w:cstheme="majorHAnsi"/>
          <w:szCs w:val="24"/>
          <w:lang w:val="en-US"/>
        </w:rPr>
        <w:t>The Company shall take appropriate measures to ensure compliance with the provisions of the production process in the field of monopolies and repression of smuggling.</w:t>
      </w:r>
    </w:p>
    <w:p w14:paraId="2FE79763" w14:textId="77777777" w:rsidR="00CF3C0D" w:rsidRDefault="00CF3C0D" w:rsidP="00CF3C0D">
      <w:pPr>
        <w:spacing w:after="126"/>
        <w:rPr>
          <w:rFonts w:asciiTheme="majorHAnsi" w:hAnsiTheme="majorHAnsi" w:cstheme="majorHAnsi"/>
          <w:szCs w:val="24"/>
          <w:lang w:val="en-US"/>
        </w:rPr>
      </w:pPr>
      <w:r w:rsidRPr="00CF3C0D">
        <w:rPr>
          <w:rFonts w:asciiTheme="majorHAnsi" w:hAnsiTheme="majorHAnsi" w:cstheme="majorHAnsi"/>
          <w:szCs w:val="24"/>
          <w:lang w:val="en-US"/>
        </w:rPr>
        <w:t>Imports and exports are regulated by internal procedures.</w:t>
      </w:r>
    </w:p>
    <w:p w14:paraId="5A13F605" w14:textId="7212EBFD" w:rsidR="00066A43" w:rsidRPr="00CF3C0D" w:rsidRDefault="00066A43" w:rsidP="00CF3C0D">
      <w:pPr>
        <w:spacing w:after="126"/>
        <w:rPr>
          <w:rFonts w:asciiTheme="majorHAnsi" w:hAnsiTheme="majorHAnsi" w:cstheme="majorHAnsi"/>
          <w:szCs w:val="24"/>
          <w:lang w:val="en-US"/>
        </w:rPr>
      </w:pPr>
      <w:r w:rsidRPr="00066A43">
        <w:rPr>
          <w:rFonts w:asciiTheme="majorHAnsi" w:hAnsiTheme="majorHAnsi" w:cstheme="majorHAnsi"/>
          <w:szCs w:val="24"/>
          <w:lang w:val="en-US"/>
        </w:rPr>
        <w:t xml:space="preserve">With regard to imports, the amounts due for excise duties/VAT are identified on the basis of the </w:t>
      </w:r>
      <w:r>
        <w:rPr>
          <w:rFonts w:asciiTheme="majorHAnsi" w:hAnsiTheme="majorHAnsi" w:cstheme="majorHAnsi"/>
          <w:szCs w:val="24"/>
          <w:lang w:val="en-US"/>
        </w:rPr>
        <w:t>S</w:t>
      </w:r>
      <w:r w:rsidRPr="00066A43">
        <w:rPr>
          <w:rFonts w:asciiTheme="majorHAnsi" w:hAnsiTheme="majorHAnsi" w:cstheme="majorHAnsi"/>
          <w:szCs w:val="24"/>
          <w:lang w:val="en-US"/>
        </w:rPr>
        <w:t>upplier</w:t>
      </w:r>
      <w:r>
        <w:rPr>
          <w:rFonts w:asciiTheme="majorHAnsi" w:hAnsiTheme="majorHAnsi" w:cstheme="majorHAnsi"/>
          <w:szCs w:val="24"/>
          <w:lang w:val="en-US"/>
        </w:rPr>
        <w:t>’s</w:t>
      </w:r>
      <w:r w:rsidRPr="00066A43">
        <w:rPr>
          <w:rFonts w:asciiTheme="majorHAnsi" w:hAnsiTheme="majorHAnsi" w:cstheme="majorHAnsi"/>
          <w:szCs w:val="24"/>
          <w:lang w:val="en-US"/>
        </w:rPr>
        <w:t xml:space="preserve"> invoice, which is checked against the purchase order.</w:t>
      </w:r>
    </w:p>
    <w:p w14:paraId="62A770BA" w14:textId="77777777" w:rsidR="00CF3C0D" w:rsidRPr="00EC0A7D" w:rsidRDefault="00CF3C0D" w:rsidP="00CF3C0D">
      <w:pPr>
        <w:spacing w:after="126"/>
        <w:rPr>
          <w:rFonts w:asciiTheme="majorHAnsi" w:hAnsiTheme="majorHAnsi" w:cstheme="majorHAnsi"/>
          <w:szCs w:val="24"/>
          <w:lang w:val="en-US"/>
        </w:rPr>
      </w:pPr>
      <w:r w:rsidRPr="00CF3C0D">
        <w:rPr>
          <w:rFonts w:asciiTheme="majorHAnsi" w:hAnsiTheme="majorHAnsi" w:cstheme="majorHAnsi"/>
          <w:szCs w:val="24"/>
          <w:lang w:val="en-US"/>
        </w:rPr>
        <w:t xml:space="preserve">The Company, also because it is AEO certified (certificate of </w:t>
      </w:r>
      <w:r w:rsidR="00421114">
        <w:rPr>
          <w:rFonts w:asciiTheme="majorHAnsi" w:hAnsiTheme="majorHAnsi" w:cstheme="majorHAnsi"/>
          <w:szCs w:val="24"/>
          <w:lang w:val="en-US"/>
        </w:rPr>
        <w:t>“</w:t>
      </w:r>
      <w:r w:rsidRPr="00CF3C0D">
        <w:rPr>
          <w:rFonts w:asciiTheme="majorHAnsi" w:hAnsiTheme="majorHAnsi" w:cstheme="majorHAnsi"/>
          <w:szCs w:val="24"/>
          <w:lang w:val="en-US"/>
        </w:rPr>
        <w:t>Authorized Economic Operator</w:t>
      </w:r>
      <w:r w:rsidR="00421114">
        <w:rPr>
          <w:rFonts w:asciiTheme="majorHAnsi" w:hAnsiTheme="majorHAnsi" w:cstheme="majorHAnsi"/>
          <w:szCs w:val="24"/>
          <w:lang w:val="en-US"/>
        </w:rPr>
        <w:t>”</w:t>
      </w:r>
      <w:r w:rsidRPr="00CF3C0D">
        <w:rPr>
          <w:rFonts w:asciiTheme="majorHAnsi" w:hAnsiTheme="majorHAnsi" w:cstheme="majorHAnsi"/>
          <w:szCs w:val="24"/>
          <w:lang w:val="en-US"/>
        </w:rPr>
        <w:t xml:space="preserve">), is </w:t>
      </w:r>
      <w:r w:rsidR="00421114" w:rsidRPr="00421114">
        <w:rPr>
          <w:rFonts w:asciiTheme="majorHAnsi" w:hAnsiTheme="majorHAnsi" w:cstheme="majorHAnsi"/>
          <w:szCs w:val="24"/>
          <w:lang w:val="en-US"/>
        </w:rPr>
        <w:t>provides for</w:t>
      </w:r>
      <w:r w:rsidR="00421114" w:rsidRPr="00421114" w:rsidDel="00421114">
        <w:rPr>
          <w:rFonts w:asciiTheme="majorHAnsi" w:hAnsiTheme="majorHAnsi" w:cstheme="majorHAnsi"/>
          <w:szCs w:val="24"/>
          <w:lang w:val="en-US"/>
        </w:rPr>
        <w:t xml:space="preserve"> </w:t>
      </w:r>
      <w:r w:rsidRPr="00CF3C0D">
        <w:rPr>
          <w:rFonts w:asciiTheme="majorHAnsi" w:hAnsiTheme="majorHAnsi" w:cstheme="majorHAnsi"/>
          <w:szCs w:val="24"/>
          <w:lang w:val="en-US"/>
        </w:rPr>
        <w:t xml:space="preserve">a series of procedural </w:t>
      </w:r>
      <w:r w:rsidR="00421114">
        <w:rPr>
          <w:rFonts w:asciiTheme="majorHAnsi" w:hAnsiTheme="majorHAnsi" w:cstheme="majorHAnsi"/>
          <w:szCs w:val="24"/>
          <w:lang w:val="en-US"/>
        </w:rPr>
        <w:t>control</w:t>
      </w:r>
      <w:r w:rsidRPr="00CF3C0D">
        <w:rPr>
          <w:rFonts w:asciiTheme="majorHAnsi" w:hAnsiTheme="majorHAnsi" w:cstheme="majorHAnsi"/>
          <w:szCs w:val="24"/>
          <w:lang w:val="en-US"/>
        </w:rPr>
        <w:t>s and receives periodic audits by the Customs and Monopolies Agency office.</w:t>
      </w:r>
    </w:p>
    <w:p w14:paraId="4C9C7F83" w14:textId="77777777" w:rsidR="00EC0A7D" w:rsidRPr="00EC0A7D" w:rsidRDefault="00EC0A7D" w:rsidP="00EC0A7D">
      <w:pPr>
        <w:spacing w:after="126"/>
        <w:rPr>
          <w:rFonts w:asciiTheme="majorHAnsi" w:hAnsiTheme="majorHAnsi" w:cstheme="majorHAnsi"/>
          <w:szCs w:val="24"/>
        </w:rPr>
      </w:pPr>
      <w:r w:rsidRPr="00EC0A7D">
        <w:rPr>
          <w:rFonts w:asciiTheme="majorHAnsi" w:hAnsiTheme="majorHAnsi" w:cstheme="majorHAnsi"/>
          <w:szCs w:val="24"/>
        </w:rPr>
        <w:t>It is forbidden to:</w:t>
      </w:r>
    </w:p>
    <w:p w14:paraId="2AD4ACAB" w14:textId="77777777" w:rsidR="00EC0A7D" w:rsidRPr="00CF3C0D" w:rsidRDefault="00EC0A7D" w:rsidP="00EC0A7D">
      <w:pPr>
        <w:numPr>
          <w:ilvl w:val="0"/>
          <w:numId w:val="36"/>
        </w:numPr>
        <w:spacing w:after="126" w:line="276" w:lineRule="auto"/>
        <w:rPr>
          <w:rFonts w:asciiTheme="majorHAnsi" w:hAnsiTheme="majorHAnsi" w:cstheme="majorHAnsi"/>
          <w:szCs w:val="24"/>
          <w:lang w:val="en-US"/>
        </w:rPr>
      </w:pPr>
      <w:r w:rsidRPr="00EC0A7D">
        <w:rPr>
          <w:rFonts w:asciiTheme="majorHAnsi" w:hAnsiTheme="majorHAnsi" w:cstheme="majorHAnsi"/>
          <w:lang w:val="en-US"/>
        </w:rPr>
        <w:t>bring into the State any foreign goods in contravention of the regulations, prohibitions and limitations provided for in current legislation;</w:t>
      </w:r>
    </w:p>
    <w:p w14:paraId="3BF0DB10" w14:textId="4031C459" w:rsidR="00CF3C0D" w:rsidRPr="00EC0A7D" w:rsidRDefault="00CF3C0D" w:rsidP="00EC0A7D">
      <w:pPr>
        <w:numPr>
          <w:ilvl w:val="0"/>
          <w:numId w:val="36"/>
        </w:numPr>
        <w:spacing w:after="126" w:line="276" w:lineRule="auto"/>
        <w:rPr>
          <w:rFonts w:asciiTheme="majorHAnsi" w:hAnsiTheme="majorHAnsi" w:cstheme="majorHAnsi"/>
          <w:szCs w:val="24"/>
          <w:lang w:val="en-US"/>
        </w:rPr>
      </w:pPr>
      <w:r w:rsidRPr="00CF3C0D">
        <w:rPr>
          <w:rFonts w:asciiTheme="majorHAnsi" w:hAnsiTheme="majorHAnsi" w:cstheme="majorHAnsi"/>
          <w:szCs w:val="24"/>
          <w:lang w:val="en-US"/>
        </w:rPr>
        <w:t xml:space="preserve">introduce, sell, transport, buy or hold in the territory of the State smuggled foreign </w:t>
      </w:r>
      <w:r>
        <w:rPr>
          <w:rFonts w:asciiTheme="majorHAnsi" w:hAnsiTheme="majorHAnsi" w:cstheme="majorHAnsi"/>
          <w:szCs w:val="24"/>
          <w:lang w:val="en-US"/>
        </w:rPr>
        <w:t>manufactured</w:t>
      </w:r>
      <w:r w:rsidRPr="00CF3C0D">
        <w:rPr>
          <w:rFonts w:asciiTheme="majorHAnsi" w:hAnsiTheme="majorHAnsi" w:cstheme="majorHAnsi"/>
          <w:szCs w:val="24"/>
          <w:lang w:val="en-US"/>
        </w:rPr>
        <w:t xml:space="preserve"> tobacco (in quantities exceeding ten kilograms) in violation of the prescriptions, prohibitions and limitations provided by the current legislation on smuggling</w:t>
      </w:r>
      <w:r w:rsidR="006E7169">
        <w:rPr>
          <w:rFonts w:asciiTheme="majorHAnsi" w:hAnsiTheme="majorHAnsi" w:cstheme="majorHAnsi"/>
          <w:szCs w:val="24"/>
          <w:lang w:val="en-US"/>
        </w:rPr>
        <w:t xml:space="preserve"> and </w:t>
      </w:r>
      <w:r w:rsidR="006E7169" w:rsidRPr="006E7169">
        <w:rPr>
          <w:rFonts w:asciiTheme="majorHAnsi" w:hAnsiTheme="majorHAnsi" w:cstheme="majorHAnsi"/>
          <w:szCs w:val="24"/>
          <w:lang w:val="en-US"/>
        </w:rPr>
        <w:t>concerning excise duties</w:t>
      </w:r>
      <w:r w:rsidRPr="00CF3C0D">
        <w:rPr>
          <w:rFonts w:asciiTheme="majorHAnsi" w:hAnsiTheme="majorHAnsi" w:cstheme="majorHAnsi"/>
          <w:szCs w:val="24"/>
          <w:lang w:val="en-US"/>
        </w:rPr>
        <w:t>;</w:t>
      </w:r>
    </w:p>
    <w:p w14:paraId="2210BE78" w14:textId="77777777" w:rsidR="00EC0A7D" w:rsidRPr="00EC0A7D" w:rsidRDefault="00EC0A7D" w:rsidP="00EC0A7D">
      <w:pPr>
        <w:numPr>
          <w:ilvl w:val="0"/>
          <w:numId w:val="36"/>
        </w:numPr>
        <w:spacing w:after="126" w:line="276" w:lineRule="auto"/>
        <w:rPr>
          <w:rFonts w:asciiTheme="majorHAnsi" w:hAnsiTheme="majorHAnsi" w:cstheme="majorHAnsi"/>
          <w:szCs w:val="24"/>
          <w:lang w:val="en-US"/>
        </w:rPr>
      </w:pPr>
      <w:r w:rsidRPr="00EC0A7D">
        <w:rPr>
          <w:rFonts w:asciiTheme="majorHAnsi" w:hAnsiTheme="majorHAnsi" w:cstheme="majorHAnsi"/>
          <w:lang w:val="en-US"/>
        </w:rPr>
        <w:t>transport the goods within the country without the appropriate documentation;</w:t>
      </w:r>
    </w:p>
    <w:p w14:paraId="7767CA45" w14:textId="77777777" w:rsidR="00EC0A7D" w:rsidRPr="00EC0A7D" w:rsidRDefault="00EC0A7D" w:rsidP="00EC0A7D">
      <w:pPr>
        <w:numPr>
          <w:ilvl w:val="0"/>
          <w:numId w:val="36"/>
        </w:numPr>
        <w:spacing w:after="126" w:line="276" w:lineRule="auto"/>
        <w:rPr>
          <w:rFonts w:asciiTheme="majorHAnsi" w:hAnsiTheme="majorHAnsi" w:cstheme="majorHAnsi"/>
          <w:szCs w:val="24"/>
          <w:lang w:val="en-US"/>
        </w:rPr>
      </w:pPr>
      <w:r w:rsidRPr="00EC0A7D">
        <w:rPr>
          <w:rFonts w:asciiTheme="majorHAnsi" w:hAnsiTheme="majorHAnsi" w:cstheme="majorHAnsi"/>
          <w:lang w:val="en-US"/>
        </w:rPr>
        <w:t>bring into the State any foreign goods in place of national or nationalised goods shipped in cabotage or in circulation;</w:t>
      </w:r>
    </w:p>
    <w:p w14:paraId="63C7C09C" w14:textId="77777777" w:rsidR="00EC0A7D" w:rsidRPr="00EC0A7D" w:rsidRDefault="00EC0A7D" w:rsidP="00EC0A7D">
      <w:pPr>
        <w:numPr>
          <w:ilvl w:val="0"/>
          <w:numId w:val="36"/>
        </w:numPr>
        <w:spacing w:after="126" w:line="276" w:lineRule="auto"/>
        <w:rPr>
          <w:rFonts w:asciiTheme="majorHAnsi" w:hAnsiTheme="majorHAnsi" w:cstheme="majorHAnsi"/>
          <w:szCs w:val="24"/>
          <w:lang w:val="en-US"/>
        </w:rPr>
      </w:pPr>
      <w:r w:rsidRPr="00EC0A7D">
        <w:rPr>
          <w:rFonts w:asciiTheme="majorHAnsi" w:hAnsiTheme="majorHAnsi" w:cstheme="majorHAnsi"/>
          <w:lang w:val="en-US"/>
        </w:rPr>
        <w:t>hold, within the privately owned bonded warehouse, any foreign goods for which the prescribed import declaration has not been made or which have not been covered by the warehouse records;</w:t>
      </w:r>
    </w:p>
    <w:p w14:paraId="01351125" w14:textId="77777777" w:rsidR="00EC0A7D" w:rsidRPr="00EC0A7D" w:rsidRDefault="00EC0A7D" w:rsidP="00EC0A7D">
      <w:pPr>
        <w:numPr>
          <w:ilvl w:val="0"/>
          <w:numId w:val="36"/>
        </w:numPr>
        <w:spacing w:after="126" w:line="276" w:lineRule="auto"/>
        <w:rPr>
          <w:rFonts w:asciiTheme="majorHAnsi" w:hAnsiTheme="majorHAnsi" w:cstheme="majorHAnsi"/>
          <w:szCs w:val="24"/>
          <w:lang w:val="en-US"/>
        </w:rPr>
      </w:pPr>
      <w:r w:rsidRPr="00EC0A7D">
        <w:rPr>
          <w:rFonts w:asciiTheme="majorHAnsi" w:hAnsiTheme="majorHAnsi" w:cstheme="majorHAnsi"/>
          <w:lang w:val="en-US"/>
        </w:rPr>
        <w:t>constitute non-permitted stores of foreign goods subject to frontier customs duties or exceed the allowed quantity;</w:t>
      </w:r>
    </w:p>
    <w:p w14:paraId="6BDF5E34" w14:textId="77777777" w:rsidR="00EC0A7D" w:rsidRPr="00EC0A7D" w:rsidRDefault="00EC0A7D" w:rsidP="00EC0A7D">
      <w:pPr>
        <w:numPr>
          <w:ilvl w:val="0"/>
          <w:numId w:val="36"/>
        </w:numPr>
        <w:spacing w:after="126" w:line="276" w:lineRule="auto"/>
        <w:rPr>
          <w:rFonts w:asciiTheme="majorHAnsi" w:hAnsiTheme="majorHAnsi" w:cstheme="majorHAnsi"/>
          <w:szCs w:val="24"/>
          <w:lang w:val="en-US"/>
        </w:rPr>
      </w:pPr>
      <w:r w:rsidRPr="00EC0A7D">
        <w:rPr>
          <w:rFonts w:asciiTheme="majorHAnsi" w:hAnsiTheme="majorHAnsi" w:cstheme="majorHAnsi"/>
          <w:lang w:val="en-US"/>
        </w:rPr>
        <w:t>remove goods from customs areas without having paid the duties due and without having guaranteed the payment or without the fulfilment of the required customs operations;</w:t>
      </w:r>
    </w:p>
    <w:p w14:paraId="732DDFB5" w14:textId="77777777" w:rsidR="00EC0A7D" w:rsidRPr="00EC0A7D" w:rsidRDefault="00EC0A7D" w:rsidP="00EC0A7D">
      <w:pPr>
        <w:numPr>
          <w:ilvl w:val="0"/>
          <w:numId w:val="36"/>
        </w:numPr>
        <w:spacing w:after="126" w:line="276" w:lineRule="auto"/>
        <w:rPr>
          <w:rFonts w:asciiTheme="majorHAnsi" w:hAnsiTheme="majorHAnsi" w:cstheme="majorHAnsi"/>
          <w:szCs w:val="24"/>
          <w:lang w:val="en-US"/>
        </w:rPr>
      </w:pPr>
      <w:r w:rsidRPr="00EC0A7D">
        <w:rPr>
          <w:rFonts w:asciiTheme="majorHAnsi" w:hAnsiTheme="majorHAnsi" w:cstheme="majorHAnsi"/>
          <w:lang w:val="en-US"/>
        </w:rPr>
        <w:t>assign foreign goods which were imported duty-free and/or with a reduction of border customs duties to a purpose or use other than that for which they were granted the relief or reduction;</w:t>
      </w:r>
    </w:p>
    <w:p w14:paraId="41EC2102" w14:textId="77777777" w:rsidR="00EC0A7D" w:rsidRPr="00EC0A7D" w:rsidRDefault="00EC0A7D" w:rsidP="00EC0A7D">
      <w:pPr>
        <w:numPr>
          <w:ilvl w:val="0"/>
          <w:numId w:val="36"/>
        </w:numPr>
        <w:spacing w:after="126" w:line="276" w:lineRule="auto"/>
        <w:rPr>
          <w:rFonts w:asciiTheme="majorHAnsi" w:hAnsiTheme="majorHAnsi" w:cstheme="majorHAnsi"/>
          <w:szCs w:val="24"/>
          <w:lang w:val="en-US"/>
        </w:rPr>
      </w:pPr>
      <w:r w:rsidRPr="00EC0A7D">
        <w:rPr>
          <w:rFonts w:asciiTheme="majorHAnsi" w:hAnsiTheme="majorHAnsi" w:cstheme="majorHAnsi"/>
          <w:lang w:val="en-US"/>
        </w:rPr>
        <w:t>obtain undue restitution of rights established for the import of raw materials used in the manufacture of domestic goods that are exported;</w:t>
      </w:r>
    </w:p>
    <w:p w14:paraId="1ABB261E" w14:textId="77777777" w:rsidR="00EC0A7D" w:rsidRPr="00EC0A7D" w:rsidRDefault="00EC0A7D" w:rsidP="00EC0A7D">
      <w:pPr>
        <w:numPr>
          <w:ilvl w:val="0"/>
          <w:numId w:val="36"/>
        </w:numPr>
        <w:spacing w:after="126" w:line="276" w:lineRule="auto"/>
        <w:rPr>
          <w:rFonts w:asciiTheme="majorHAnsi" w:hAnsiTheme="majorHAnsi" w:cstheme="majorHAnsi"/>
          <w:szCs w:val="24"/>
          <w:lang w:val="en-US"/>
        </w:rPr>
      </w:pPr>
      <w:r w:rsidRPr="00EC0A7D">
        <w:rPr>
          <w:rFonts w:asciiTheme="majorHAnsi" w:hAnsiTheme="majorHAnsi" w:cstheme="majorHAnsi"/>
          <w:lang w:val="en-US"/>
        </w:rPr>
        <w:t>subjecting the goods, in import or temporary export or re-export or re-import operations, to artificial manipulation;</w:t>
      </w:r>
    </w:p>
    <w:p w14:paraId="18B1FEF4" w14:textId="77777777" w:rsidR="00E370A5" w:rsidRPr="00E370A5" w:rsidRDefault="00EC0A7D" w:rsidP="00EC0A7D">
      <w:pPr>
        <w:numPr>
          <w:ilvl w:val="0"/>
          <w:numId w:val="36"/>
        </w:numPr>
        <w:spacing w:after="126" w:line="276" w:lineRule="auto"/>
        <w:rPr>
          <w:rFonts w:asciiTheme="majorHAnsi" w:hAnsiTheme="majorHAnsi" w:cstheme="majorHAnsi"/>
          <w:szCs w:val="24"/>
          <w:lang w:val="en-US"/>
        </w:rPr>
      </w:pPr>
      <w:r w:rsidRPr="00EC0A7D">
        <w:rPr>
          <w:rFonts w:asciiTheme="majorHAnsi" w:hAnsiTheme="majorHAnsi" w:cstheme="majorHAnsi"/>
          <w:lang w:val="en-US"/>
        </w:rPr>
        <w:t>altering of monopoly</w:t>
      </w:r>
      <w:r w:rsidRPr="00EC0A7D">
        <w:rPr>
          <w:rFonts w:asciiTheme="majorHAnsi" w:hAnsiTheme="majorHAnsi" w:cstheme="majorHAnsi"/>
          <w:b/>
          <w:lang w:val="en-US"/>
        </w:rPr>
        <w:t xml:space="preserve"> </w:t>
      </w:r>
      <w:r w:rsidRPr="00EC0A7D">
        <w:rPr>
          <w:rFonts w:asciiTheme="majorHAnsi" w:hAnsiTheme="majorHAnsi" w:cstheme="majorHAnsi"/>
          <w:lang w:val="en-US"/>
        </w:rPr>
        <w:t>goods, mixing of qualities, selling of adulterated or mixed</w:t>
      </w:r>
      <w:r w:rsidRPr="00EC0A7D">
        <w:rPr>
          <w:rFonts w:asciiTheme="majorHAnsi" w:hAnsiTheme="majorHAnsi" w:cstheme="majorHAnsi"/>
          <w:b/>
          <w:lang w:val="en-US"/>
        </w:rPr>
        <w:t xml:space="preserve"> </w:t>
      </w:r>
      <w:r w:rsidRPr="00EC0A7D">
        <w:rPr>
          <w:rFonts w:asciiTheme="majorHAnsi" w:hAnsiTheme="majorHAnsi" w:cstheme="majorHAnsi"/>
          <w:lang w:val="en-US"/>
        </w:rPr>
        <w:t>goods</w:t>
      </w:r>
      <w:r w:rsidR="00E370A5">
        <w:rPr>
          <w:rFonts w:asciiTheme="majorHAnsi" w:hAnsiTheme="majorHAnsi" w:cstheme="majorHAnsi"/>
          <w:lang w:val="en-US"/>
        </w:rPr>
        <w:t>;</w:t>
      </w:r>
    </w:p>
    <w:p w14:paraId="7F8E9700" w14:textId="77777777" w:rsidR="00EC0A7D" w:rsidRPr="00EC0A7D" w:rsidRDefault="00421114" w:rsidP="00EC0A7D">
      <w:pPr>
        <w:numPr>
          <w:ilvl w:val="0"/>
          <w:numId w:val="36"/>
        </w:numPr>
        <w:spacing w:after="126" w:line="276" w:lineRule="auto"/>
        <w:rPr>
          <w:rFonts w:asciiTheme="majorHAnsi" w:hAnsiTheme="majorHAnsi" w:cstheme="majorHAnsi"/>
          <w:szCs w:val="24"/>
          <w:lang w:val="en-US"/>
        </w:rPr>
      </w:pPr>
      <w:r>
        <w:rPr>
          <w:rFonts w:asciiTheme="majorHAnsi" w:hAnsiTheme="majorHAnsi" w:cstheme="majorHAnsi"/>
          <w:lang w:val="en-US"/>
        </w:rPr>
        <w:t xml:space="preserve">steal </w:t>
      </w:r>
      <w:r w:rsidR="00E370A5" w:rsidRPr="00E370A5">
        <w:rPr>
          <w:rFonts w:asciiTheme="majorHAnsi" w:hAnsiTheme="majorHAnsi" w:cstheme="majorHAnsi"/>
          <w:lang w:val="en-US"/>
        </w:rPr>
        <w:t>products (including products not intended for sale) within the production cycle to be destined (directly or through third parties) to an illegal market</w:t>
      </w:r>
      <w:r w:rsidR="00E370A5">
        <w:rPr>
          <w:rFonts w:asciiTheme="majorHAnsi" w:hAnsiTheme="majorHAnsi" w:cstheme="majorHAnsi"/>
          <w:lang w:val="en-US"/>
        </w:rPr>
        <w:t>.</w:t>
      </w:r>
    </w:p>
    <w:p w14:paraId="08A9995D" w14:textId="77777777" w:rsidR="00FC03E9" w:rsidRPr="00FC03E9" w:rsidRDefault="00FC03E9" w:rsidP="00FC03E9">
      <w:pPr>
        <w:spacing w:after="126"/>
        <w:rPr>
          <w:rFonts w:asciiTheme="majorHAnsi" w:hAnsiTheme="majorHAnsi" w:cstheme="majorHAnsi"/>
          <w:szCs w:val="24"/>
          <w:lang w:val="en-US"/>
        </w:rPr>
      </w:pPr>
      <w:r w:rsidRPr="00FC03E9">
        <w:rPr>
          <w:rFonts w:asciiTheme="majorHAnsi" w:hAnsiTheme="majorHAnsi" w:cstheme="majorHAnsi"/>
          <w:szCs w:val="24"/>
          <w:lang w:val="en-US"/>
        </w:rPr>
        <w:t>The Company undertakes:</w:t>
      </w:r>
    </w:p>
    <w:p w14:paraId="6D6D2A06" w14:textId="28A4BC7A" w:rsidR="00FC03E9" w:rsidRPr="00FC03E9" w:rsidRDefault="00FC03E9" w:rsidP="00FC03E9">
      <w:pPr>
        <w:pStyle w:val="ListParagraph"/>
        <w:numPr>
          <w:ilvl w:val="0"/>
          <w:numId w:val="28"/>
        </w:numPr>
        <w:spacing w:after="126"/>
        <w:rPr>
          <w:rFonts w:asciiTheme="majorHAnsi" w:hAnsiTheme="majorHAnsi" w:cstheme="majorHAnsi"/>
          <w:szCs w:val="24"/>
          <w:lang w:val="en-US"/>
        </w:rPr>
      </w:pPr>
      <w:r w:rsidRPr="00FC03E9">
        <w:rPr>
          <w:rFonts w:asciiTheme="majorHAnsi" w:hAnsiTheme="majorHAnsi" w:cstheme="majorHAnsi"/>
          <w:szCs w:val="24"/>
          <w:lang w:val="en-US"/>
        </w:rPr>
        <w:t>to regulate with its distributors, in specific contracts, the relevant obligations in this regard;</w:t>
      </w:r>
    </w:p>
    <w:p w14:paraId="0FF20C96" w14:textId="1473EC93" w:rsidR="00FC03E9" w:rsidRPr="00FC03E9" w:rsidRDefault="00FC03E9" w:rsidP="00FC03E9">
      <w:pPr>
        <w:pStyle w:val="ListParagraph"/>
        <w:numPr>
          <w:ilvl w:val="0"/>
          <w:numId w:val="28"/>
        </w:numPr>
        <w:spacing w:after="126"/>
        <w:rPr>
          <w:rFonts w:asciiTheme="majorHAnsi" w:hAnsiTheme="majorHAnsi" w:cstheme="majorHAnsi"/>
          <w:szCs w:val="24"/>
          <w:lang w:val="en-US"/>
        </w:rPr>
      </w:pPr>
      <w:r w:rsidRPr="00FC03E9">
        <w:rPr>
          <w:rFonts w:asciiTheme="majorHAnsi" w:hAnsiTheme="majorHAnsi" w:cstheme="majorHAnsi"/>
          <w:szCs w:val="24"/>
          <w:lang w:val="en-US"/>
        </w:rPr>
        <w:t>not to use products subject to excise duty for purposes other than those declared without the due authorisation</w:t>
      </w:r>
      <w:r w:rsidR="00C17D4F">
        <w:rPr>
          <w:rFonts w:asciiTheme="majorHAnsi" w:hAnsiTheme="majorHAnsi" w:cstheme="majorHAnsi"/>
          <w:szCs w:val="24"/>
          <w:lang w:val="en-US"/>
        </w:rPr>
        <w:t>;</w:t>
      </w:r>
    </w:p>
    <w:p w14:paraId="53D99941" w14:textId="7EC28EAB" w:rsidR="00FC03E9" w:rsidRPr="00FC03E9" w:rsidRDefault="00FC03E9" w:rsidP="00FC03E9">
      <w:pPr>
        <w:pStyle w:val="ListParagraph"/>
        <w:numPr>
          <w:ilvl w:val="0"/>
          <w:numId w:val="28"/>
        </w:numPr>
        <w:spacing w:after="126"/>
        <w:rPr>
          <w:rFonts w:asciiTheme="majorHAnsi" w:hAnsiTheme="majorHAnsi" w:cstheme="majorHAnsi"/>
          <w:szCs w:val="24"/>
          <w:lang w:val="en-US"/>
        </w:rPr>
      </w:pPr>
      <w:r w:rsidRPr="00FC03E9">
        <w:rPr>
          <w:rFonts w:asciiTheme="majorHAnsi" w:hAnsiTheme="majorHAnsi" w:cstheme="majorHAnsi"/>
          <w:szCs w:val="24"/>
          <w:lang w:val="en-US"/>
        </w:rPr>
        <w:t>to provide for rules aimed at the correct submission of declarations concerning the holding and handling of goods subject to excise duty; and</w:t>
      </w:r>
    </w:p>
    <w:p w14:paraId="3E851154" w14:textId="2A37EEB1" w:rsidR="00253B9B" w:rsidRPr="00FC03E9" w:rsidRDefault="00FC03E9" w:rsidP="00FC03E9">
      <w:pPr>
        <w:pStyle w:val="ListParagraph"/>
        <w:numPr>
          <w:ilvl w:val="0"/>
          <w:numId w:val="28"/>
        </w:numPr>
        <w:spacing w:after="126"/>
        <w:rPr>
          <w:rFonts w:asciiTheme="majorHAnsi" w:hAnsiTheme="majorHAnsi" w:cstheme="majorHAnsi"/>
          <w:szCs w:val="24"/>
          <w:lang w:val="en-US"/>
        </w:rPr>
      </w:pPr>
      <w:r w:rsidRPr="00FC03E9">
        <w:rPr>
          <w:rFonts w:asciiTheme="majorHAnsi" w:hAnsiTheme="majorHAnsi" w:cstheme="majorHAnsi"/>
          <w:szCs w:val="24"/>
          <w:lang w:val="en-US"/>
        </w:rPr>
        <w:t>to subordinate any hypotheses of self-consumption (to be contained in any case within the prescribed limit of 500 kg per year) to formal authorisation by the Customs and Monopolies Agency (‘</w:t>
      </w:r>
      <w:r w:rsidRPr="005253B8">
        <w:rPr>
          <w:rFonts w:asciiTheme="majorHAnsi" w:hAnsiTheme="majorHAnsi" w:cstheme="majorHAnsi"/>
          <w:i/>
          <w:iCs/>
          <w:szCs w:val="24"/>
          <w:lang w:val="en-US"/>
        </w:rPr>
        <w:t>Agenzia delle Dogane e dei Monopoli’</w:t>
      </w:r>
      <w:r w:rsidRPr="00FC03E9">
        <w:rPr>
          <w:rFonts w:asciiTheme="majorHAnsi" w:hAnsiTheme="majorHAnsi" w:cstheme="majorHAnsi"/>
          <w:szCs w:val="24"/>
          <w:lang w:val="en-US"/>
        </w:rPr>
        <w:t>).</w:t>
      </w:r>
    </w:p>
    <w:p w14:paraId="1C43DC54" w14:textId="36FDB7E8" w:rsidR="00EC0A7D" w:rsidRDefault="00EC0A7D" w:rsidP="00EC0A7D">
      <w:pPr>
        <w:spacing w:after="126"/>
        <w:rPr>
          <w:rFonts w:asciiTheme="majorHAnsi" w:hAnsiTheme="majorHAnsi" w:cstheme="majorHAnsi"/>
          <w:szCs w:val="24"/>
          <w:lang w:val="en-US"/>
        </w:rPr>
      </w:pPr>
      <w:r w:rsidRPr="00EC0A7D">
        <w:rPr>
          <w:rFonts w:asciiTheme="majorHAnsi" w:hAnsiTheme="majorHAnsi" w:cstheme="majorHAnsi"/>
          <w:szCs w:val="24"/>
          <w:lang w:val="en-US"/>
        </w:rPr>
        <w:t>The Company raises awareness among its employees, collaborators and all those operating in its name or on its behalf on issues related to compliance with the requirements, prohibitions and restrictions laid down by said legislation.</w:t>
      </w:r>
    </w:p>
    <w:p w14:paraId="417BB7B0" w14:textId="309F37A3" w:rsidR="00E66AFD" w:rsidRDefault="00E66AFD" w:rsidP="00E66AFD">
      <w:pPr>
        <w:spacing w:after="126"/>
        <w:rPr>
          <w:rFonts w:asciiTheme="majorHAnsi" w:hAnsiTheme="majorHAnsi" w:cstheme="majorHAnsi"/>
          <w:szCs w:val="24"/>
          <w:lang w:val="en-US"/>
        </w:rPr>
      </w:pPr>
      <w:r w:rsidRPr="00E66AFD">
        <w:rPr>
          <w:rFonts w:asciiTheme="majorHAnsi" w:hAnsiTheme="majorHAnsi" w:cstheme="majorHAnsi"/>
          <w:szCs w:val="24"/>
          <w:lang w:val="en-US"/>
        </w:rPr>
        <w:t xml:space="preserve">Suppliers used by the Company for import activities are selected from among </w:t>
      </w:r>
      <w:r w:rsidRPr="00E91CCD">
        <w:rPr>
          <w:rFonts w:asciiTheme="majorHAnsi" w:hAnsiTheme="majorHAnsi" w:cstheme="majorHAnsi"/>
          <w:szCs w:val="24"/>
          <w:lang w:val="en-US"/>
        </w:rPr>
        <w:t>leading</w:t>
      </w:r>
      <w:r w:rsidRPr="00E66AFD">
        <w:rPr>
          <w:rFonts w:asciiTheme="majorHAnsi" w:hAnsiTheme="majorHAnsi" w:cstheme="majorHAnsi"/>
          <w:szCs w:val="24"/>
          <w:lang w:val="en-US"/>
        </w:rPr>
        <w:t xml:space="preserve"> market players (in relation to which the relevant authorizations are verified) and the relevant relationships are formalized in writing in a special </w:t>
      </w:r>
      <w:r w:rsidR="003E59B1">
        <w:rPr>
          <w:rFonts w:asciiTheme="majorHAnsi" w:hAnsiTheme="majorHAnsi" w:cstheme="majorHAnsi"/>
          <w:szCs w:val="24"/>
          <w:lang w:val="en-US"/>
        </w:rPr>
        <w:t>agreement</w:t>
      </w:r>
      <w:r w:rsidRPr="00E66AFD">
        <w:rPr>
          <w:rFonts w:asciiTheme="majorHAnsi" w:hAnsiTheme="majorHAnsi" w:cstheme="majorHAnsi"/>
          <w:szCs w:val="24"/>
          <w:lang w:val="en-US"/>
        </w:rPr>
        <w:t xml:space="preserve">, containing </w:t>
      </w:r>
      <w:r w:rsidRPr="00E91CCD">
        <w:rPr>
          <w:rFonts w:asciiTheme="majorHAnsi" w:hAnsiTheme="majorHAnsi" w:cstheme="majorHAnsi"/>
          <w:szCs w:val="24"/>
          <w:lang w:val="en-US"/>
        </w:rPr>
        <w:t>compliance</w:t>
      </w:r>
      <w:r w:rsidRPr="00E66AFD">
        <w:rPr>
          <w:rFonts w:asciiTheme="majorHAnsi" w:hAnsiTheme="majorHAnsi" w:cstheme="majorHAnsi"/>
          <w:i/>
          <w:iCs/>
          <w:szCs w:val="24"/>
          <w:lang w:val="en-US"/>
        </w:rPr>
        <w:t xml:space="preserve"> </w:t>
      </w:r>
      <w:r w:rsidRPr="00E66AFD">
        <w:rPr>
          <w:rFonts w:asciiTheme="majorHAnsi" w:hAnsiTheme="majorHAnsi" w:cstheme="majorHAnsi"/>
          <w:szCs w:val="24"/>
          <w:lang w:val="en-US"/>
        </w:rPr>
        <w:t xml:space="preserve">clauses (including </w:t>
      </w:r>
      <w:r>
        <w:rPr>
          <w:rFonts w:asciiTheme="majorHAnsi" w:hAnsiTheme="majorHAnsi" w:cstheme="majorHAnsi"/>
          <w:szCs w:val="24"/>
          <w:lang w:val="en-US"/>
        </w:rPr>
        <w:t>“</w:t>
      </w:r>
      <w:r w:rsidRPr="00E66AFD">
        <w:rPr>
          <w:rFonts w:asciiTheme="majorHAnsi" w:hAnsiTheme="majorHAnsi" w:cstheme="majorHAnsi"/>
          <w:szCs w:val="24"/>
          <w:lang w:val="en-US"/>
        </w:rPr>
        <w:t>Clause 231</w:t>
      </w:r>
      <w:r>
        <w:rPr>
          <w:rFonts w:asciiTheme="majorHAnsi" w:hAnsiTheme="majorHAnsi" w:cstheme="majorHAnsi"/>
          <w:szCs w:val="24"/>
          <w:lang w:val="en-US"/>
        </w:rPr>
        <w:t>”</w:t>
      </w:r>
      <w:r w:rsidRPr="00E66AFD">
        <w:rPr>
          <w:rFonts w:asciiTheme="majorHAnsi" w:hAnsiTheme="majorHAnsi" w:cstheme="majorHAnsi"/>
          <w:szCs w:val="24"/>
          <w:lang w:val="en-US"/>
        </w:rPr>
        <w:t>).</w:t>
      </w:r>
    </w:p>
    <w:p w14:paraId="726849C5" w14:textId="77777777" w:rsidR="009B61FE" w:rsidRPr="009B61FE" w:rsidRDefault="009B61FE" w:rsidP="009B61FE">
      <w:pPr>
        <w:spacing w:after="126"/>
        <w:rPr>
          <w:rFonts w:asciiTheme="majorHAnsi" w:hAnsiTheme="majorHAnsi" w:cstheme="majorHAnsi"/>
          <w:szCs w:val="24"/>
          <w:lang w:val="en-US"/>
        </w:rPr>
      </w:pPr>
      <w:r w:rsidRPr="009B61FE">
        <w:rPr>
          <w:rFonts w:asciiTheme="majorHAnsi" w:hAnsiTheme="majorHAnsi" w:cstheme="majorHAnsi"/>
          <w:szCs w:val="24"/>
          <w:lang w:val="en-US"/>
        </w:rPr>
        <w:t xml:space="preserve">The Company guarantees that the persons </w:t>
      </w:r>
      <w:r>
        <w:rPr>
          <w:rFonts w:asciiTheme="majorHAnsi" w:hAnsiTheme="majorHAnsi" w:cstheme="majorHAnsi"/>
          <w:szCs w:val="24"/>
          <w:lang w:val="en-US"/>
        </w:rPr>
        <w:t>responsible for</w:t>
      </w:r>
      <w:r w:rsidRPr="009B61FE">
        <w:rPr>
          <w:rFonts w:asciiTheme="majorHAnsi" w:hAnsiTheme="majorHAnsi" w:cstheme="majorHAnsi"/>
          <w:szCs w:val="24"/>
          <w:lang w:val="en-US"/>
        </w:rPr>
        <w:t xml:space="preserve"> relations with the Customs Authorities are identified in advance and that</w:t>
      </w:r>
      <w:r>
        <w:rPr>
          <w:rFonts w:asciiTheme="majorHAnsi" w:hAnsiTheme="majorHAnsi" w:cstheme="majorHAnsi"/>
          <w:szCs w:val="24"/>
          <w:lang w:val="en-US"/>
        </w:rPr>
        <w:t xml:space="preserve"> the conduct of</w:t>
      </w:r>
      <w:r w:rsidRPr="009B61FE">
        <w:rPr>
          <w:rFonts w:asciiTheme="majorHAnsi" w:hAnsiTheme="majorHAnsi" w:cstheme="majorHAnsi"/>
          <w:szCs w:val="24"/>
          <w:lang w:val="en-US"/>
        </w:rPr>
        <w:t xml:space="preserve"> such relations </w:t>
      </w:r>
      <w:r>
        <w:rPr>
          <w:rFonts w:asciiTheme="majorHAnsi" w:hAnsiTheme="majorHAnsi" w:cstheme="majorHAnsi"/>
          <w:szCs w:val="24"/>
          <w:lang w:val="en-US"/>
        </w:rPr>
        <w:t>is based on</w:t>
      </w:r>
      <w:r w:rsidRPr="009B61FE">
        <w:rPr>
          <w:rFonts w:asciiTheme="majorHAnsi" w:hAnsiTheme="majorHAnsi" w:cstheme="majorHAnsi"/>
          <w:szCs w:val="24"/>
          <w:lang w:val="en-US"/>
        </w:rPr>
        <w:t xml:space="preserve"> maximum transparency and </w:t>
      </w:r>
      <w:r>
        <w:rPr>
          <w:rFonts w:asciiTheme="majorHAnsi" w:hAnsiTheme="majorHAnsi" w:cstheme="majorHAnsi"/>
          <w:szCs w:val="24"/>
          <w:lang w:val="en-US"/>
        </w:rPr>
        <w:t>cooperation</w:t>
      </w:r>
      <w:r w:rsidRPr="009B61FE">
        <w:rPr>
          <w:rFonts w:asciiTheme="majorHAnsi" w:hAnsiTheme="majorHAnsi" w:cstheme="majorHAnsi"/>
          <w:szCs w:val="24"/>
          <w:lang w:val="en-US"/>
        </w:rPr>
        <w:t>.</w:t>
      </w:r>
    </w:p>
    <w:p w14:paraId="25E300CE" w14:textId="77777777" w:rsidR="009B61FE" w:rsidRPr="009B61FE" w:rsidRDefault="009B61FE" w:rsidP="009B61FE">
      <w:pPr>
        <w:spacing w:after="126"/>
        <w:rPr>
          <w:rFonts w:asciiTheme="majorHAnsi" w:hAnsiTheme="majorHAnsi" w:cstheme="majorHAnsi"/>
          <w:szCs w:val="24"/>
          <w:lang w:val="en-US"/>
        </w:rPr>
      </w:pPr>
      <w:r w:rsidRPr="009B61FE">
        <w:rPr>
          <w:rFonts w:asciiTheme="majorHAnsi" w:hAnsiTheme="majorHAnsi" w:cstheme="majorHAnsi"/>
          <w:szCs w:val="24"/>
          <w:lang w:val="en-US"/>
        </w:rPr>
        <w:t xml:space="preserve">The Company guarantees - also in coordination with </w:t>
      </w:r>
      <w:r>
        <w:rPr>
          <w:rFonts w:asciiTheme="majorHAnsi" w:hAnsiTheme="majorHAnsi" w:cstheme="majorHAnsi"/>
          <w:szCs w:val="24"/>
          <w:lang w:val="en-US"/>
        </w:rPr>
        <w:t>PMI</w:t>
      </w:r>
      <w:r w:rsidRPr="009B61FE">
        <w:rPr>
          <w:rFonts w:asciiTheme="majorHAnsi" w:hAnsiTheme="majorHAnsi" w:cstheme="majorHAnsi"/>
          <w:szCs w:val="24"/>
          <w:lang w:val="en-US"/>
        </w:rPr>
        <w:t xml:space="preserve"> - the carrying out of controls on the entire production chain and on the activity of transport to the external warehouse.</w:t>
      </w:r>
    </w:p>
    <w:p w14:paraId="10A2AA97" w14:textId="61E40B48" w:rsidR="009B61FE" w:rsidRPr="009B61FE" w:rsidRDefault="009B61FE" w:rsidP="009B61FE">
      <w:pPr>
        <w:spacing w:after="126"/>
        <w:rPr>
          <w:rFonts w:asciiTheme="majorHAnsi" w:hAnsiTheme="majorHAnsi" w:cstheme="majorHAnsi"/>
          <w:szCs w:val="24"/>
          <w:lang w:val="en-US"/>
        </w:rPr>
      </w:pPr>
      <w:r w:rsidRPr="009B61FE">
        <w:rPr>
          <w:rFonts w:asciiTheme="majorHAnsi" w:hAnsiTheme="majorHAnsi" w:cstheme="majorHAnsi"/>
          <w:szCs w:val="24"/>
          <w:lang w:val="en-US"/>
        </w:rPr>
        <w:t xml:space="preserve">The responsibilities related to the circulation of products are expressly regulated at a contractual level with </w:t>
      </w:r>
      <w:r w:rsidR="005450B4">
        <w:rPr>
          <w:rFonts w:asciiTheme="majorHAnsi" w:hAnsiTheme="majorHAnsi" w:cstheme="majorHAnsi"/>
          <w:szCs w:val="24"/>
          <w:lang w:val="en-US"/>
        </w:rPr>
        <w:t>S</w:t>
      </w:r>
      <w:r w:rsidRPr="009B61FE">
        <w:rPr>
          <w:rFonts w:asciiTheme="majorHAnsi" w:hAnsiTheme="majorHAnsi" w:cstheme="majorHAnsi"/>
          <w:szCs w:val="24"/>
          <w:lang w:val="en-US"/>
        </w:rPr>
        <w:t>uppliers and customers.</w:t>
      </w:r>
    </w:p>
    <w:p w14:paraId="4B772ED5" w14:textId="77777777" w:rsidR="009B61FE" w:rsidRPr="009B61FE" w:rsidRDefault="009B61FE" w:rsidP="009B61FE">
      <w:pPr>
        <w:spacing w:after="126"/>
        <w:rPr>
          <w:rFonts w:asciiTheme="majorHAnsi" w:hAnsiTheme="majorHAnsi" w:cstheme="majorHAnsi"/>
          <w:szCs w:val="24"/>
          <w:lang w:val="en-US"/>
        </w:rPr>
      </w:pPr>
      <w:r w:rsidRPr="009B61FE">
        <w:rPr>
          <w:rFonts w:asciiTheme="majorHAnsi" w:hAnsiTheme="majorHAnsi" w:cstheme="majorHAnsi"/>
          <w:szCs w:val="24"/>
          <w:lang w:val="en-US"/>
        </w:rPr>
        <w:t>The destruction of products not intended for sale (for example, waste, samples, expired products, off-specification products, etc.) is carried out by means of special machinery located in the Company's logistics area; the Company has also adopted special procedures for the disposal of such products.</w:t>
      </w:r>
    </w:p>
    <w:p w14:paraId="364C8243" w14:textId="0491C371" w:rsidR="009B61FE" w:rsidRDefault="009B61FE" w:rsidP="009B61FE">
      <w:pPr>
        <w:spacing w:after="126"/>
        <w:rPr>
          <w:rFonts w:asciiTheme="majorHAnsi" w:hAnsiTheme="majorHAnsi" w:cstheme="majorHAnsi"/>
          <w:szCs w:val="24"/>
          <w:lang w:val="en-US"/>
        </w:rPr>
      </w:pPr>
      <w:r w:rsidRPr="009B61FE">
        <w:rPr>
          <w:rFonts w:asciiTheme="majorHAnsi" w:hAnsiTheme="majorHAnsi" w:cstheme="majorHAnsi"/>
          <w:szCs w:val="24"/>
          <w:lang w:val="en-US"/>
        </w:rPr>
        <w:t xml:space="preserve">Control over </w:t>
      </w:r>
      <w:r w:rsidR="00465A28">
        <w:rPr>
          <w:rFonts w:asciiTheme="majorHAnsi" w:hAnsiTheme="majorHAnsi" w:cstheme="majorHAnsi"/>
          <w:szCs w:val="24"/>
          <w:lang w:val="en-US"/>
        </w:rPr>
        <w:t>S</w:t>
      </w:r>
      <w:r w:rsidRPr="009B61FE">
        <w:rPr>
          <w:rFonts w:asciiTheme="majorHAnsi" w:hAnsiTheme="majorHAnsi" w:cstheme="majorHAnsi"/>
          <w:szCs w:val="24"/>
          <w:lang w:val="en-US"/>
        </w:rPr>
        <w:t>uppliers and customers as well as control over access to the company is guaranteed through the application of specific procedures.</w:t>
      </w:r>
    </w:p>
    <w:p w14:paraId="23DD0CCA" w14:textId="1555DC96" w:rsidR="00465A28" w:rsidRDefault="00465A28" w:rsidP="00465A28">
      <w:pPr>
        <w:spacing w:after="126"/>
        <w:rPr>
          <w:rFonts w:asciiTheme="majorHAnsi" w:hAnsiTheme="majorHAnsi" w:cstheme="majorHAnsi"/>
          <w:szCs w:val="24"/>
          <w:lang w:val="en-US"/>
        </w:rPr>
      </w:pPr>
      <w:r w:rsidRPr="00465A28">
        <w:rPr>
          <w:rFonts w:asciiTheme="majorHAnsi" w:hAnsiTheme="majorHAnsi" w:cstheme="majorHAnsi"/>
          <w:szCs w:val="24"/>
          <w:lang w:val="en-US"/>
        </w:rPr>
        <w:t xml:space="preserve">The principals set forth in this principle are supplemented by the provisions set forth in Principle 40: </w:t>
      </w:r>
      <w:r>
        <w:rPr>
          <w:rFonts w:asciiTheme="majorHAnsi" w:hAnsiTheme="majorHAnsi" w:cstheme="majorHAnsi"/>
          <w:szCs w:val="24"/>
          <w:lang w:val="en-US"/>
        </w:rPr>
        <w:t>“</w:t>
      </w:r>
      <w:r w:rsidRPr="00465A28">
        <w:rPr>
          <w:rFonts w:asciiTheme="majorHAnsi" w:hAnsiTheme="majorHAnsi" w:cstheme="majorHAnsi"/>
          <w:i/>
          <w:iCs/>
          <w:szCs w:val="24"/>
          <w:lang w:val="en-US"/>
        </w:rPr>
        <w:t>T</w:t>
      </w:r>
      <w:r w:rsidR="009E7897">
        <w:rPr>
          <w:rFonts w:asciiTheme="majorHAnsi" w:hAnsiTheme="majorHAnsi" w:cstheme="majorHAnsi"/>
          <w:i/>
          <w:iCs/>
          <w:szCs w:val="24"/>
          <w:lang w:val="en-US"/>
        </w:rPr>
        <w:t>axes</w:t>
      </w:r>
      <w:r>
        <w:rPr>
          <w:rFonts w:asciiTheme="majorHAnsi" w:hAnsiTheme="majorHAnsi" w:cstheme="majorHAnsi"/>
          <w:szCs w:val="24"/>
          <w:lang w:val="en-US"/>
        </w:rPr>
        <w:t>”.</w:t>
      </w:r>
    </w:p>
    <w:p w14:paraId="261D7E33" w14:textId="77777777" w:rsidR="00A16AFC" w:rsidRDefault="00A16AFC" w:rsidP="00465A28">
      <w:pPr>
        <w:spacing w:after="126"/>
        <w:rPr>
          <w:rFonts w:asciiTheme="majorHAnsi" w:hAnsiTheme="majorHAnsi" w:cstheme="majorHAnsi"/>
          <w:szCs w:val="24"/>
          <w:lang w:val="en-US"/>
        </w:rPr>
      </w:pPr>
    </w:p>
    <w:p w14:paraId="6AFF8125" w14:textId="149D4A62" w:rsidR="0013401A" w:rsidRPr="00D64636" w:rsidRDefault="0013401A" w:rsidP="00D64636">
      <w:pPr>
        <w:pStyle w:val="Heading4"/>
        <w:spacing w:before="0" w:after="126"/>
        <w:rPr>
          <w:rFonts w:eastAsia="Times New Roman" w:cstheme="majorHAnsi"/>
          <w:iCs w:val="0"/>
          <w:color w:val="1EA2B0"/>
          <w:sz w:val="28"/>
          <w:lang w:val="en-US"/>
        </w:rPr>
      </w:pPr>
      <w:bookmarkStart w:id="16" w:name="_Hlk164435290"/>
      <w:r w:rsidRPr="00D64636">
        <w:rPr>
          <w:rFonts w:eastAsia="Times New Roman" w:cstheme="majorHAnsi"/>
          <w:iCs w:val="0"/>
          <w:color w:val="1EA2B0"/>
          <w:sz w:val="28"/>
          <w:lang w:val="en-US"/>
        </w:rPr>
        <w:t xml:space="preserve">PRINCIPLE </w:t>
      </w:r>
      <w:r w:rsidR="00465A28">
        <w:rPr>
          <w:rFonts w:eastAsia="Times New Roman" w:cstheme="majorHAnsi"/>
          <w:iCs w:val="0"/>
          <w:color w:val="1EA2B0"/>
          <w:sz w:val="28"/>
          <w:lang w:val="en-US"/>
        </w:rPr>
        <w:t>42</w:t>
      </w:r>
      <w:r w:rsidRPr="00D64636">
        <w:rPr>
          <w:rFonts w:eastAsia="Times New Roman" w:cstheme="majorHAnsi"/>
          <w:iCs w:val="0"/>
          <w:color w:val="1EA2B0"/>
          <w:sz w:val="28"/>
          <w:lang w:val="en-US"/>
        </w:rPr>
        <w:t xml:space="preserve">: </w:t>
      </w:r>
      <w:r w:rsidR="00BB4130">
        <w:rPr>
          <w:rFonts w:eastAsia="Times New Roman" w:cstheme="majorHAnsi"/>
          <w:iCs w:val="0"/>
          <w:color w:val="1EA2B0"/>
          <w:sz w:val="28"/>
          <w:lang w:val="en-US"/>
        </w:rPr>
        <w:t>N</w:t>
      </w:r>
      <w:r w:rsidR="00BB4130" w:rsidRPr="00BB4130">
        <w:rPr>
          <w:rFonts w:eastAsia="Times New Roman" w:cstheme="majorHAnsi"/>
          <w:iCs w:val="0"/>
          <w:color w:val="1EA2B0"/>
          <w:sz w:val="28"/>
          <w:lang w:val="en-US"/>
        </w:rPr>
        <w:t>on-cash payment instruments</w:t>
      </w:r>
      <w:r w:rsidR="003C44B9">
        <w:rPr>
          <w:rFonts w:eastAsia="Times New Roman" w:cstheme="majorHAnsi"/>
          <w:iCs w:val="0"/>
          <w:color w:val="1EA2B0"/>
          <w:sz w:val="28"/>
          <w:lang w:val="en-US"/>
        </w:rPr>
        <w:t xml:space="preserve"> </w:t>
      </w:r>
      <w:r w:rsidR="003C44B9" w:rsidRPr="003C44B9">
        <w:rPr>
          <w:rFonts w:eastAsia="Times New Roman" w:cstheme="majorHAnsi"/>
          <w:iCs w:val="0"/>
          <w:color w:val="1EA2B0"/>
          <w:sz w:val="28"/>
          <w:lang w:val="en-US"/>
        </w:rPr>
        <w:t>and fraudulent transfer of value</w:t>
      </w:r>
    </w:p>
    <w:bookmarkEnd w:id="16"/>
    <w:p w14:paraId="670A486C" w14:textId="798BCA03" w:rsidR="0013401A" w:rsidRPr="00E749EF" w:rsidRDefault="0013401A" w:rsidP="00E749EF">
      <w:pPr>
        <w:spacing w:after="126"/>
        <w:rPr>
          <w:rFonts w:asciiTheme="majorHAnsi" w:hAnsiTheme="majorHAnsi" w:cstheme="majorHAnsi"/>
          <w:szCs w:val="24"/>
          <w:lang w:val="en-US"/>
        </w:rPr>
      </w:pPr>
      <w:r w:rsidRPr="00E749EF">
        <w:rPr>
          <w:rFonts w:asciiTheme="majorHAnsi" w:hAnsiTheme="majorHAnsi" w:cstheme="majorHAnsi"/>
          <w:szCs w:val="24"/>
          <w:lang w:val="en-US"/>
        </w:rPr>
        <w:t>It is prohibited to falsify, alter, misuse - not being the holder and in order to gain profit for oneself or others (</w:t>
      </w:r>
      <w:r w:rsidR="00D47432">
        <w:rPr>
          <w:rFonts w:asciiTheme="majorHAnsi" w:hAnsiTheme="majorHAnsi" w:cstheme="majorHAnsi"/>
          <w:szCs w:val="24"/>
          <w:lang w:val="en-US"/>
        </w:rPr>
        <w:t xml:space="preserve">such as </w:t>
      </w:r>
      <w:r w:rsidRPr="00E749EF">
        <w:rPr>
          <w:rFonts w:asciiTheme="majorHAnsi" w:hAnsiTheme="majorHAnsi" w:cstheme="majorHAnsi"/>
          <w:szCs w:val="24"/>
          <w:lang w:val="en-US"/>
        </w:rPr>
        <w:t>the Company) - credit or payment cards, any document enabling the withdrawal of cash or the purchase of goods or services and any other non-cash payment instrument.</w:t>
      </w:r>
    </w:p>
    <w:p w14:paraId="10894B4D" w14:textId="77777777" w:rsidR="0013401A" w:rsidRPr="00E749EF" w:rsidRDefault="0013401A" w:rsidP="00E749EF">
      <w:pPr>
        <w:spacing w:after="126"/>
        <w:rPr>
          <w:rFonts w:asciiTheme="majorHAnsi" w:hAnsiTheme="majorHAnsi" w:cstheme="majorHAnsi"/>
          <w:szCs w:val="24"/>
          <w:lang w:val="en-US"/>
        </w:rPr>
      </w:pPr>
      <w:r w:rsidRPr="00E749EF">
        <w:rPr>
          <w:rFonts w:asciiTheme="majorHAnsi" w:hAnsiTheme="majorHAnsi" w:cstheme="majorHAnsi"/>
          <w:szCs w:val="24"/>
          <w:lang w:val="en-US"/>
        </w:rPr>
        <w:t xml:space="preserve">It is prohibited to possess or distribute equipment, devices or computer programs aimed at committing offences involving </w:t>
      </w:r>
      <w:bookmarkStart w:id="17" w:name="OLE_LINK2"/>
      <w:r w:rsidRPr="00E749EF">
        <w:rPr>
          <w:rFonts w:asciiTheme="majorHAnsi" w:hAnsiTheme="majorHAnsi" w:cstheme="majorHAnsi"/>
          <w:szCs w:val="24"/>
          <w:lang w:val="en-US"/>
        </w:rPr>
        <w:t>non-cash payment instruments</w:t>
      </w:r>
      <w:bookmarkEnd w:id="17"/>
      <w:r w:rsidRPr="00E749EF">
        <w:rPr>
          <w:rFonts w:asciiTheme="majorHAnsi" w:hAnsiTheme="majorHAnsi" w:cstheme="majorHAnsi"/>
          <w:szCs w:val="24"/>
          <w:lang w:val="en-US"/>
        </w:rPr>
        <w:t xml:space="preserve">. </w:t>
      </w:r>
    </w:p>
    <w:p w14:paraId="7E1A8A4F" w14:textId="3075483F" w:rsidR="0013401A" w:rsidRDefault="0013401A" w:rsidP="00E749EF">
      <w:pPr>
        <w:spacing w:after="126"/>
        <w:rPr>
          <w:rFonts w:asciiTheme="majorHAnsi" w:hAnsiTheme="majorHAnsi" w:cstheme="majorHAnsi"/>
          <w:szCs w:val="24"/>
          <w:lang w:val="en-US"/>
        </w:rPr>
      </w:pPr>
      <w:r w:rsidRPr="00E749EF">
        <w:rPr>
          <w:rFonts w:asciiTheme="majorHAnsi" w:hAnsiTheme="majorHAnsi" w:cstheme="majorHAnsi"/>
          <w:szCs w:val="24"/>
          <w:lang w:val="en-US"/>
        </w:rPr>
        <w:t xml:space="preserve">It is prohibited to alter in any way the functioning of a computer or telematic system or to intervene on the contents of such systems in order to carry out a </w:t>
      </w:r>
      <w:r w:rsidR="00B80D70" w:rsidRPr="00B80D70">
        <w:rPr>
          <w:rFonts w:asciiTheme="majorHAnsi" w:hAnsiTheme="majorHAnsi" w:cstheme="majorHAnsi"/>
          <w:szCs w:val="24"/>
          <w:lang w:val="en-US"/>
        </w:rPr>
        <w:t xml:space="preserve">fraudulent </w:t>
      </w:r>
      <w:r w:rsidRPr="00E749EF">
        <w:rPr>
          <w:rFonts w:asciiTheme="majorHAnsi" w:hAnsiTheme="majorHAnsi" w:cstheme="majorHAnsi"/>
          <w:szCs w:val="24"/>
          <w:lang w:val="en-US"/>
        </w:rPr>
        <w:t>transfer of money, monetary value or virtual currency.</w:t>
      </w:r>
    </w:p>
    <w:p w14:paraId="7C8876B4" w14:textId="52885BC6" w:rsidR="00122032" w:rsidRPr="00E749EF" w:rsidRDefault="00122032" w:rsidP="00E749EF">
      <w:pPr>
        <w:spacing w:after="126"/>
        <w:rPr>
          <w:rFonts w:asciiTheme="majorHAnsi" w:hAnsiTheme="majorHAnsi" w:cstheme="majorHAnsi"/>
          <w:szCs w:val="24"/>
          <w:lang w:val="en-US"/>
        </w:rPr>
      </w:pPr>
      <w:r w:rsidRPr="00122032">
        <w:rPr>
          <w:rFonts w:asciiTheme="majorHAnsi" w:hAnsiTheme="majorHAnsi" w:cstheme="majorHAnsi"/>
          <w:szCs w:val="24"/>
          <w:lang w:val="en-US"/>
        </w:rPr>
        <w:t>It is forbidden to generate a fraudulent transfer of values or assets in order to facilitate the commission of crimes of any kind.</w:t>
      </w:r>
    </w:p>
    <w:p w14:paraId="302E18DC" w14:textId="6FD99BF1" w:rsidR="00EC0A7D" w:rsidRDefault="00BB4130" w:rsidP="00E749EF">
      <w:pPr>
        <w:spacing w:after="126"/>
        <w:rPr>
          <w:rFonts w:asciiTheme="majorHAnsi" w:hAnsiTheme="majorHAnsi" w:cstheme="majorHAnsi"/>
          <w:szCs w:val="24"/>
          <w:lang w:val="en-US"/>
        </w:rPr>
      </w:pPr>
      <w:r>
        <w:rPr>
          <w:rFonts w:asciiTheme="majorHAnsi" w:hAnsiTheme="majorHAnsi" w:cstheme="majorHAnsi"/>
          <w:szCs w:val="24"/>
          <w:lang w:val="en-US"/>
        </w:rPr>
        <w:t>In case</w:t>
      </w:r>
      <w:r w:rsidR="0013401A" w:rsidRPr="00E749EF">
        <w:rPr>
          <w:rFonts w:asciiTheme="majorHAnsi" w:hAnsiTheme="majorHAnsi" w:cstheme="majorHAnsi"/>
          <w:szCs w:val="24"/>
          <w:lang w:val="en-US"/>
        </w:rPr>
        <w:t xml:space="preserve"> it is necessary to make use of </w:t>
      </w:r>
      <w:r w:rsidRPr="00BB4130">
        <w:rPr>
          <w:rFonts w:asciiTheme="majorHAnsi" w:hAnsiTheme="majorHAnsi" w:cstheme="majorHAnsi"/>
          <w:szCs w:val="24"/>
          <w:lang w:val="en-US"/>
        </w:rPr>
        <w:t>non-cash payment instruments</w:t>
      </w:r>
      <w:r w:rsidR="0013401A" w:rsidRPr="00E749EF">
        <w:rPr>
          <w:rFonts w:asciiTheme="majorHAnsi" w:hAnsiTheme="majorHAnsi" w:cstheme="majorHAnsi"/>
          <w:szCs w:val="24"/>
          <w:lang w:val="en-US"/>
        </w:rPr>
        <w:t>, the Company guarantees clear identification of the parties to whom the payment instruments are addressed and the methods of payment authorization.</w:t>
      </w:r>
    </w:p>
    <w:p w14:paraId="57B31B6B" w14:textId="77777777" w:rsidR="00351536" w:rsidRDefault="00351536" w:rsidP="00E749EF">
      <w:pPr>
        <w:spacing w:after="126"/>
        <w:rPr>
          <w:rFonts w:asciiTheme="majorHAnsi" w:hAnsiTheme="majorHAnsi" w:cstheme="majorHAnsi"/>
          <w:szCs w:val="24"/>
          <w:lang w:val="en-US"/>
        </w:rPr>
      </w:pPr>
    </w:p>
    <w:p w14:paraId="20868019" w14:textId="7C2FB450" w:rsidR="00351536" w:rsidRDefault="00351536" w:rsidP="00E60B0C">
      <w:pPr>
        <w:pStyle w:val="Heading4"/>
        <w:spacing w:before="0" w:after="126"/>
        <w:rPr>
          <w:rFonts w:eastAsia="Times New Roman" w:cstheme="majorHAnsi"/>
          <w:iCs w:val="0"/>
          <w:color w:val="1EA2B0"/>
          <w:sz w:val="28"/>
          <w:lang w:val="en-US"/>
        </w:rPr>
      </w:pPr>
      <w:bookmarkStart w:id="18" w:name="_Hlk164435563"/>
      <w:r w:rsidRPr="00E91CCD">
        <w:rPr>
          <w:rFonts w:eastAsia="Times New Roman" w:cstheme="majorHAnsi"/>
          <w:iCs w:val="0"/>
          <w:color w:val="1EA2B0"/>
          <w:sz w:val="28"/>
          <w:lang w:val="en-US"/>
        </w:rPr>
        <w:t xml:space="preserve">PRINCIPLE 43: </w:t>
      </w:r>
      <w:r w:rsidR="00E60B0C" w:rsidRPr="00E91CCD">
        <w:rPr>
          <w:rFonts w:eastAsia="Times New Roman" w:cstheme="majorHAnsi"/>
          <w:iCs w:val="0"/>
          <w:color w:val="1EA2B0"/>
          <w:sz w:val="28"/>
          <w:lang w:val="en-US"/>
        </w:rPr>
        <w:t>Extraordinary transactions and asset disposals</w:t>
      </w:r>
    </w:p>
    <w:bookmarkEnd w:id="18"/>
    <w:p w14:paraId="22304CDC" w14:textId="77777777" w:rsidR="00161283" w:rsidRDefault="00161283" w:rsidP="00161283">
      <w:pPr>
        <w:spacing w:after="126"/>
        <w:rPr>
          <w:rFonts w:asciiTheme="majorHAnsi" w:hAnsiTheme="majorHAnsi" w:cstheme="majorHAnsi"/>
          <w:szCs w:val="24"/>
          <w:lang w:val="en-US"/>
        </w:rPr>
      </w:pPr>
      <w:r w:rsidRPr="00E91CCD">
        <w:rPr>
          <w:rFonts w:asciiTheme="majorHAnsi" w:hAnsiTheme="majorHAnsi" w:cstheme="majorHAnsi"/>
          <w:szCs w:val="24"/>
          <w:lang w:val="en-US"/>
        </w:rPr>
        <w:t>In the management of extraordinary transactions and asset disposals, the Company ensures compliance with the rules set by law to protect the integrity and effectiveness of share capital, so as not to harm the guarantees of creditors and third parties in general.</w:t>
      </w:r>
    </w:p>
    <w:p w14:paraId="53E39DCA" w14:textId="77777777" w:rsidR="006F588D" w:rsidRPr="00E91CCD" w:rsidRDefault="006F588D" w:rsidP="00E91CCD">
      <w:pPr>
        <w:spacing w:after="126"/>
        <w:rPr>
          <w:rFonts w:asciiTheme="majorHAnsi" w:hAnsiTheme="majorHAnsi" w:cstheme="majorHAnsi"/>
          <w:szCs w:val="24"/>
          <w:lang w:val="en-US"/>
        </w:rPr>
      </w:pPr>
      <w:r w:rsidRPr="00E91CCD">
        <w:rPr>
          <w:rFonts w:asciiTheme="majorHAnsi" w:hAnsiTheme="majorHAnsi" w:cstheme="majorHAnsi"/>
          <w:szCs w:val="24"/>
          <w:lang w:val="en-US"/>
        </w:rPr>
        <w:t>In particular, the Company punishes anyone who:</w:t>
      </w:r>
    </w:p>
    <w:p w14:paraId="5E292B38" w14:textId="77777777" w:rsidR="006F588D" w:rsidRPr="00E91CCD" w:rsidRDefault="006F588D" w:rsidP="00E91CCD">
      <w:pPr>
        <w:numPr>
          <w:ilvl w:val="0"/>
          <w:numId w:val="36"/>
        </w:numPr>
        <w:spacing w:after="126" w:line="276" w:lineRule="auto"/>
        <w:rPr>
          <w:rFonts w:asciiTheme="majorHAnsi" w:hAnsiTheme="majorHAnsi" w:cstheme="majorHAnsi"/>
          <w:lang w:val="en-US"/>
        </w:rPr>
      </w:pPr>
      <w:r w:rsidRPr="00E91CCD">
        <w:rPr>
          <w:rFonts w:asciiTheme="majorHAnsi" w:hAnsiTheme="majorHAnsi" w:cstheme="majorHAnsi"/>
          <w:lang w:val="en-US"/>
        </w:rPr>
        <w:t>purchases or subscribes for shares of the Company outside the cases provided for by law, causing damage to the integrity of the share capital;</w:t>
      </w:r>
    </w:p>
    <w:p w14:paraId="6C6BDF34" w14:textId="77777777" w:rsidR="006F588D" w:rsidRPr="00E91CCD" w:rsidRDefault="006F588D" w:rsidP="00E91CCD">
      <w:pPr>
        <w:numPr>
          <w:ilvl w:val="0"/>
          <w:numId w:val="36"/>
        </w:numPr>
        <w:spacing w:after="126" w:line="276" w:lineRule="auto"/>
        <w:rPr>
          <w:rFonts w:asciiTheme="majorHAnsi" w:hAnsiTheme="majorHAnsi" w:cstheme="majorHAnsi"/>
          <w:lang w:val="en-US"/>
        </w:rPr>
      </w:pPr>
      <w:r w:rsidRPr="00E91CCD">
        <w:rPr>
          <w:rFonts w:asciiTheme="majorHAnsi" w:hAnsiTheme="majorHAnsi" w:cstheme="majorHAnsi"/>
          <w:lang w:val="en-US"/>
        </w:rPr>
        <w:t>makes reductions in the share capital, mergers or demergers in violation of the provisions of the law for the protection of creditors, causing damage to them;</w:t>
      </w:r>
    </w:p>
    <w:p w14:paraId="015EC242" w14:textId="77777777" w:rsidR="006F588D" w:rsidRPr="00E91CCD" w:rsidRDefault="006F588D" w:rsidP="00E91CCD">
      <w:pPr>
        <w:numPr>
          <w:ilvl w:val="0"/>
          <w:numId w:val="36"/>
        </w:numPr>
        <w:spacing w:after="126" w:line="276" w:lineRule="auto"/>
        <w:rPr>
          <w:rFonts w:asciiTheme="majorHAnsi" w:hAnsiTheme="majorHAnsi" w:cstheme="majorHAnsi"/>
          <w:lang w:val="en-US"/>
        </w:rPr>
      </w:pPr>
      <w:r w:rsidRPr="00E91CCD">
        <w:rPr>
          <w:rFonts w:asciiTheme="majorHAnsi" w:hAnsiTheme="majorHAnsi" w:cstheme="majorHAnsi"/>
          <w:lang w:val="en-US"/>
        </w:rPr>
        <w:t>carries out fictitious formation and/or increases of the share capital, allocating shares for less than their par value when increasing the share capital.</w:t>
      </w:r>
    </w:p>
    <w:p w14:paraId="142B7D06" w14:textId="77777777" w:rsidR="008477CA" w:rsidRPr="00E91CCD" w:rsidRDefault="008477CA" w:rsidP="00E91CCD">
      <w:pPr>
        <w:spacing w:after="126"/>
        <w:rPr>
          <w:rFonts w:asciiTheme="majorHAnsi" w:hAnsiTheme="majorHAnsi" w:cstheme="majorHAnsi"/>
          <w:szCs w:val="24"/>
          <w:lang w:val="en-US"/>
        </w:rPr>
      </w:pPr>
      <w:r w:rsidRPr="00E91CCD">
        <w:rPr>
          <w:rFonts w:asciiTheme="majorHAnsi" w:hAnsiTheme="majorHAnsi" w:cstheme="majorHAnsi"/>
          <w:szCs w:val="24"/>
          <w:lang w:val="en-US"/>
        </w:rPr>
        <w:t>In the management of capital operations, the Company ensures:</w:t>
      </w:r>
    </w:p>
    <w:p w14:paraId="6367FD69" w14:textId="77777777" w:rsidR="008477CA" w:rsidRPr="00E91CCD" w:rsidRDefault="008477CA" w:rsidP="00E91CCD">
      <w:pPr>
        <w:numPr>
          <w:ilvl w:val="0"/>
          <w:numId w:val="36"/>
        </w:numPr>
        <w:spacing w:after="126" w:line="276" w:lineRule="auto"/>
        <w:rPr>
          <w:rFonts w:asciiTheme="majorHAnsi" w:hAnsiTheme="majorHAnsi" w:cstheme="majorHAnsi"/>
          <w:lang w:val="en-US"/>
        </w:rPr>
      </w:pPr>
      <w:r w:rsidRPr="00E91CCD">
        <w:rPr>
          <w:rFonts w:asciiTheme="majorHAnsi" w:hAnsiTheme="majorHAnsi" w:cstheme="majorHAnsi"/>
          <w:lang w:val="en-US"/>
        </w:rPr>
        <w:t>the identification of all obligations and deadlines required by regulatory provisions;</w:t>
      </w:r>
    </w:p>
    <w:p w14:paraId="277181C2" w14:textId="77777777" w:rsidR="008477CA" w:rsidRDefault="008477CA" w:rsidP="008477CA">
      <w:pPr>
        <w:numPr>
          <w:ilvl w:val="0"/>
          <w:numId w:val="36"/>
        </w:numPr>
        <w:spacing w:after="126" w:line="276" w:lineRule="auto"/>
        <w:rPr>
          <w:rFonts w:asciiTheme="majorHAnsi" w:hAnsiTheme="majorHAnsi" w:cstheme="majorHAnsi"/>
          <w:lang w:val="en-US"/>
        </w:rPr>
      </w:pPr>
      <w:r w:rsidRPr="00E91CCD">
        <w:rPr>
          <w:rFonts w:asciiTheme="majorHAnsi" w:hAnsiTheme="majorHAnsi" w:cstheme="majorHAnsi"/>
          <w:lang w:val="en-US"/>
        </w:rPr>
        <w:t>the monitoring of all activities carried out by the various parties involved.</w:t>
      </w:r>
    </w:p>
    <w:p w14:paraId="4B4E2E90" w14:textId="77777777" w:rsidR="00640768" w:rsidRPr="00640768" w:rsidRDefault="00640768" w:rsidP="00640768">
      <w:pPr>
        <w:spacing w:after="126" w:line="276" w:lineRule="auto"/>
        <w:rPr>
          <w:rFonts w:asciiTheme="majorHAnsi" w:hAnsiTheme="majorHAnsi" w:cstheme="majorHAnsi"/>
          <w:lang w:val="en-US"/>
        </w:rPr>
      </w:pPr>
      <w:r w:rsidRPr="00640768">
        <w:rPr>
          <w:rFonts w:asciiTheme="majorHAnsi" w:hAnsiTheme="majorHAnsi" w:cstheme="majorHAnsi"/>
          <w:lang w:val="en-US"/>
        </w:rPr>
        <w:t>In addition, in the case of cross-border transactions, the Company ensures that the provisions set forth in Article 29 of Legislative Decree 19/2023 are duly complied with in relation to the certificate inherent to the legality requirements for the implementation of the transaction (i.e., the certificate through which the authority in charge - as far as the Italian State is concerned, the notary - verifies and certifies compliance with the legality requirements for the implementation of the cross-border transaction).</w:t>
      </w:r>
    </w:p>
    <w:p w14:paraId="16121F50" w14:textId="54036C6F" w:rsidR="00640768" w:rsidRDefault="00640768" w:rsidP="00640768">
      <w:pPr>
        <w:spacing w:after="126" w:line="276" w:lineRule="auto"/>
        <w:rPr>
          <w:rFonts w:asciiTheme="majorHAnsi" w:hAnsiTheme="majorHAnsi" w:cstheme="majorHAnsi"/>
          <w:lang w:val="en-US"/>
        </w:rPr>
      </w:pPr>
      <w:r w:rsidRPr="00640768">
        <w:rPr>
          <w:rFonts w:asciiTheme="majorHAnsi" w:hAnsiTheme="majorHAnsi" w:cstheme="majorHAnsi"/>
          <w:lang w:val="en-US"/>
        </w:rPr>
        <w:t xml:space="preserve">As part of the performance of the aforementioned activities, the Company also ensures compliance with the safeguards regulated within Principle 42: </w:t>
      </w:r>
      <w:r>
        <w:rPr>
          <w:rFonts w:asciiTheme="majorHAnsi" w:hAnsiTheme="majorHAnsi" w:cstheme="majorHAnsi"/>
          <w:lang w:val="en-US"/>
        </w:rPr>
        <w:t>“</w:t>
      </w:r>
      <w:r w:rsidRPr="00E91CCD">
        <w:rPr>
          <w:rFonts w:asciiTheme="majorHAnsi" w:hAnsiTheme="majorHAnsi" w:cstheme="majorHAnsi"/>
          <w:i/>
          <w:iCs/>
          <w:lang w:val="en-US"/>
        </w:rPr>
        <w:t>Non-cash payment instruments and fraudulent transfer of value</w:t>
      </w:r>
      <w:r>
        <w:rPr>
          <w:rFonts w:asciiTheme="majorHAnsi" w:hAnsiTheme="majorHAnsi" w:cstheme="majorHAnsi"/>
          <w:lang w:val="en-US"/>
        </w:rPr>
        <w:t>”.</w:t>
      </w:r>
    </w:p>
    <w:p w14:paraId="22DD1995" w14:textId="77777777" w:rsidR="004F46FF" w:rsidRDefault="004F46FF" w:rsidP="00640768">
      <w:pPr>
        <w:spacing w:after="126" w:line="276" w:lineRule="auto"/>
        <w:rPr>
          <w:rFonts w:asciiTheme="majorHAnsi" w:hAnsiTheme="majorHAnsi" w:cstheme="majorHAnsi"/>
          <w:lang w:val="en-US"/>
        </w:rPr>
      </w:pPr>
    </w:p>
    <w:p w14:paraId="3952CF66" w14:textId="7CAB88BD" w:rsidR="00640768" w:rsidRPr="00E91CCD" w:rsidRDefault="00640768" w:rsidP="00E91CCD">
      <w:pPr>
        <w:pStyle w:val="Heading4"/>
        <w:spacing w:before="0" w:after="126"/>
        <w:rPr>
          <w:rFonts w:eastAsia="Times New Roman" w:cstheme="majorHAnsi"/>
          <w:iCs w:val="0"/>
          <w:color w:val="1EA2B0"/>
          <w:sz w:val="28"/>
          <w:lang w:val="en-US"/>
        </w:rPr>
      </w:pPr>
      <w:r w:rsidRPr="00E91CCD">
        <w:rPr>
          <w:rFonts w:eastAsia="Times New Roman" w:cstheme="majorHAnsi"/>
          <w:iCs w:val="0"/>
          <w:color w:val="1EA2B0"/>
          <w:sz w:val="28"/>
          <w:lang w:val="en-US"/>
        </w:rPr>
        <w:t>PRINCIPLE 4</w:t>
      </w:r>
      <w:r w:rsidR="0062648B">
        <w:rPr>
          <w:rFonts w:eastAsia="Times New Roman" w:cstheme="majorHAnsi"/>
          <w:iCs w:val="0"/>
          <w:color w:val="1EA2B0"/>
          <w:sz w:val="28"/>
          <w:lang w:val="en-US"/>
        </w:rPr>
        <w:t>4</w:t>
      </w:r>
      <w:r w:rsidRPr="00E91CCD">
        <w:rPr>
          <w:rFonts w:eastAsia="Times New Roman" w:cstheme="majorHAnsi"/>
          <w:iCs w:val="0"/>
          <w:color w:val="1EA2B0"/>
          <w:sz w:val="28"/>
          <w:lang w:val="en-US"/>
        </w:rPr>
        <w:t xml:space="preserve">: </w:t>
      </w:r>
      <w:r w:rsidR="004F46FF" w:rsidRPr="004F46FF">
        <w:rPr>
          <w:rFonts w:eastAsia="Times New Roman" w:cstheme="majorHAnsi"/>
          <w:iCs w:val="0"/>
          <w:color w:val="1EA2B0"/>
          <w:sz w:val="28"/>
          <w:lang w:val="en-US"/>
        </w:rPr>
        <w:t>Prohibition of corrupt acts toward private entities</w:t>
      </w:r>
    </w:p>
    <w:p w14:paraId="349DA919" w14:textId="690505BC" w:rsidR="00F80C38" w:rsidRPr="00F80C38" w:rsidRDefault="00F80C38" w:rsidP="00F80C38">
      <w:pPr>
        <w:spacing w:after="126" w:line="276" w:lineRule="auto"/>
        <w:rPr>
          <w:rFonts w:asciiTheme="majorHAnsi" w:hAnsiTheme="majorHAnsi" w:cstheme="majorHAnsi"/>
          <w:lang w:val="en-US"/>
        </w:rPr>
      </w:pPr>
      <w:r w:rsidRPr="00F80C38">
        <w:rPr>
          <w:rFonts w:asciiTheme="majorHAnsi" w:hAnsiTheme="majorHAnsi" w:cstheme="majorHAnsi"/>
          <w:lang w:val="en-US"/>
        </w:rPr>
        <w:t xml:space="preserve">It is expressly forbidden for all Recipients who materially have relations with certifying bodies, banking institutions, insurance companies (and other private entities with which the Company has relations) to engage in conduct aimed at improperly influencing </w:t>
      </w:r>
      <w:r>
        <w:rPr>
          <w:rFonts w:asciiTheme="majorHAnsi" w:hAnsiTheme="majorHAnsi" w:cstheme="majorHAnsi"/>
          <w:lang w:val="en-US"/>
        </w:rPr>
        <w:t>–</w:t>
      </w:r>
      <w:r w:rsidRPr="00F80C38">
        <w:rPr>
          <w:rFonts w:asciiTheme="majorHAnsi" w:hAnsiTheme="majorHAnsi" w:cstheme="majorHAnsi"/>
          <w:lang w:val="en-US"/>
        </w:rPr>
        <w:t xml:space="preserve"> even through intermediaries </w:t>
      </w:r>
      <w:r>
        <w:rPr>
          <w:rFonts w:asciiTheme="majorHAnsi" w:hAnsiTheme="majorHAnsi" w:cstheme="majorHAnsi"/>
          <w:lang w:val="en-US"/>
        </w:rPr>
        <w:t xml:space="preserve">– </w:t>
      </w:r>
      <w:r w:rsidRPr="00F80C38">
        <w:rPr>
          <w:rFonts w:asciiTheme="majorHAnsi" w:hAnsiTheme="majorHAnsi" w:cstheme="majorHAnsi"/>
          <w:lang w:val="en-US"/>
        </w:rPr>
        <w:t>the decisions of the same in the interest or to the advantage of the Company.</w:t>
      </w:r>
    </w:p>
    <w:p w14:paraId="42438FF7" w14:textId="1F6CE246" w:rsidR="00640768" w:rsidRPr="00E91CCD" w:rsidRDefault="00F80C38" w:rsidP="00E91CCD">
      <w:pPr>
        <w:spacing w:after="126" w:line="276" w:lineRule="auto"/>
        <w:rPr>
          <w:rFonts w:asciiTheme="majorHAnsi" w:hAnsiTheme="majorHAnsi" w:cstheme="majorHAnsi"/>
          <w:lang w:val="en-US"/>
        </w:rPr>
      </w:pPr>
      <w:r w:rsidRPr="00F80C38">
        <w:rPr>
          <w:rFonts w:asciiTheme="majorHAnsi" w:hAnsiTheme="majorHAnsi" w:cstheme="majorHAnsi"/>
          <w:lang w:val="en-US"/>
        </w:rPr>
        <w:t>In any case, the Recipients involved shall act in line with the procedures adopted on the subject by the Company and the additional principles dictated on the subject of anti-corruption in this Code of Conduct 231.</w:t>
      </w:r>
    </w:p>
    <w:p w14:paraId="737C8590" w14:textId="120BEC8E" w:rsidR="00C95901" w:rsidRPr="00EC0A7D" w:rsidRDefault="00C95901" w:rsidP="00301982">
      <w:pPr>
        <w:spacing w:after="126" w:line="259" w:lineRule="auto"/>
        <w:ind w:left="0" w:firstLine="0"/>
        <w:jc w:val="left"/>
        <w:rPr>
          <w:rFonts w:asciiTheme="majorHAnsi" w:hAnsiTheme="majorHAnsi" w:cstheme="majorHAnsi"/>
          <w:lang w:val="en-US"/>
        </w:rPr>
      </w:pPr>
    </w:p>
    <w:bookmarkStart w:id="19" w:name="_Toc31705275"/>
    <w:bookmarkStart w:id="20" w:name="_Toc31705414"/>
    <w:bookmarkStart w:id="21" w:name="_Toc31705804"/>
    <w:p w14:paraId="0B1CD6C2" w14:textId="77777777" w:rsidR="00772C87" w:rsidRPr="00772C87" w:rsidRDefault="00C64866" w:rsidP="00772C87">
      <w:pPr>
        <w:pStyle w:val="Heading3"/>
        <w:jc w:val="both"/>
        <w:rPr>
          <w:rFonts w:asciiTheme="majorHAnsi" w:hAnsiTheme="majorHAnsi" w:cstheme="majorHAnsi"/>
          <w:i w:val="0"/>
          <w:color w:val="1EA2B0"/>
          <w:sz w:val="32"/>
          <w:lang w:val="en-US"/>
        </w:rPr>
      </w:pPr>
      <w:r w:rsidRPr="00772C87">
        <w:rPr>
          <w:rFonts w:asciiTheme="majorHAnsi" w:hAnsiTheme="majorHAnsi" w:cstheme="majorHAnsi"/>
          <w:i w:val="0"/>
          <w:noProof/>
          <w:color w:val="1EA2B0"/>
          <w:sz w:val="32"/>
          <w:lang w:val="en-US" w:eastAsia="en-US"/>
        </w:rPr>
        <mc:AlternateContent>
          <mc:Choice Requires="wpg">
            <w:drawing>
              <wp:anchor distT="0" distB="0" distL="114300" distR="114300" simplePos="0" relativeHeight="251658281" behindDoc="1" locked="0" layoutInCell="1" allowOverlap="1" wp14:anchorId="0F523107" wp14:editId="5F2F9F73">
                <wp:simplePos x="0" y="0"/>
                <wp:positionH relativeFrom="column">
                  <wp:posOffset>-80770</wp:posOffset>
                </wp:positionH>
                <wp:positionV relativeFrom="paragraph">
                  <wp:posOffset>-28396</wp:posOffset>
                </wp:positionV>
                <wp:extent cx="6219444" cy="297174"/>
                <wp:effectExtent l="0" t="0" r="0" b="8255"/>
                <wp:wrapNone/>
                <wp:docPr id="21146" name="Group 21146"/>
                <wp:cNvGraphicFramePr/>
                <a:graphic xmlns:a="http://schemas.openxmlformats.org/drawingml/2006/main">
                  <a:graphicData uri="http://schemas.microsoft.com/office/word/2010/wordprocessingGroup">
                    <wpg:wgp>
                      <wpg:cNvGrpSpPr/>
                      <wpg:grpSpPr>
                        <a:xfrm>
                          <a:off x="0" y="0"/>
                          <a:ext cx="6219444" cy="297174"/>
                          <a:chOff x="0" y="0"/>
                          <a:chExt cx="6219444" cy="297174"/>
                        </a:xfrm>
                      </wpg:grpSpPr>
                      <wps:wsp>
                        <wps:cNvPr id="36375" name="Shape 36375"/>
                        <wps:cNvSpPr/>
                        <wps:spPr>
                          <a:xfrm>
                            <a:off x="0" y="0"/>
                            <a:ext cx="12186" cy="12186"/>
                          </a:xfrm>
                          <a:custGeom>
                            <a:avLst/>
                            <a:gdLst/>
                            <a:ahLst/>
                            <a:cxnLst/>
                            <a:rect l="0" t="0" r="0" b="0"/>
                            <a:pathLst>
                              <a:path w="12186" h="12186">
                                <a:moveTo>
                                  <a:pt x="0" y="0"/>
                                </a:moveTo>
                                <a:lnTo>
                                  <a:pt x="12186" y="0"/>
                                </a:lnTo>
                                <a:lnTo>
                                  <a:pt x="12186" y="12186"/>
                                </a:lnTo>
                                <a:lnTo>
                                  <a:pt x="0" y="12186"/>
                                </a:lnTo>
                                <a:lnTo>
                                  <a:pt x="0" y="0"/>
                                </a:lnTo>
                              </a:path>
                            </a:pathLst>
                          </a:custGeom>
                          <a:ln w="0" cap="flat">
                            <a:miter lim="127000"/>
                          </a:ln>
                        </wps:spPr>
                        <wps:style>
                          <a:lnRef idx="0">
                            <a:srgbClr val="000000">
                              <a:alpha val="0"/>
                            </a:srgbClr>
                          </a:lnRef>
                          <a:fillRef idx="1">
                            <a:srgbClr val="8AB833"/>
                          </a:fillRef>
                          <a:effectRef idx="0">
                            <a:scrgbClr r="0" g="0" b="0"/>
                          </a:effectRef>
                          <a:fontRef idx="none"/>
                        </wps:style>
                        <wps:bodyPr/>
                      </wps:wsp>
                      <wps:wsp>
                        <wps:cNvPr id="36376" name="Shape 36376"/>
                        <wps:cNvSpPr/>
                        <wps:spPr>
                          <a:xfrm>
                            <a:off x="12192" y="0"/>
                            <a:ext cx="6207252" cy="12186"/>
                          </a:xfrm>
                          <a:custGeom>
                            <a:avLst/>
                            <a:gdLst/>
                            <a:ahLst/>
                            <a:cxnLst/>
                            <a:rect l="0" t="0" r="0" b="0"/>
                            <a:pathLst>
                              <a:path w="6207252" h="12186">
                                <a:moveTo>
                                  <a:pt x="0" y="0"/>
                                </a:moveTo>
                                <a:lnTo>
                                  <a:pt x="6207252" y="0"/>
                                </a:lnTo>
                                <a:lnTo>
                                  <a:pt x="6207252" y="12186"/>
                                </a:lnTo>
                                <a:lnTo>
                                  <a:pt x="0" y="12186"/>
                                </a:lnTo>
                                <a:lnTo>
                                  <a:pt x="0" y="0"/>
                                </a:lnTo>
                              </a:path>
                            </a:pathLst>
                          </a:custGeom>
                          <a:solidFill>
                            <a:srgbClr val="1EA2B0"/>
                          </a:solidFill>
                          <a:ln w="0" cap="flat">
                            <a:noFill/>
                            <a:miter lim="127000"/>
                          </a:ln>
                        </wps:spPr>
                        <wps:style>
                          <a:lnRef idx="0">
                            <a:srgbClr val="000000">
                              <a:alpha val="0"/>
                            </a:srgbClr>
                          </a:lnRef>
                          <a:fillRef idx="1">
                            <a:srgbClr val="8AB833"/>
                          </a:fillRef>
                          <a:effectRef idx="0">
                            <a:scrgbClr r="0" g="0" b="0"/>
                          </a:effectRef>
                          <a:fontRef idx="none"/>
                        </wps:style>
                        <wps:bodyPr/>
                      </wps:wsp>
                      <wps:wsp>
                        <wps:cNvPr id="36377" name="Shape 36377"/>
                        <wps:cNvSpPr/>
                        <wps:spPr>
                          <a:xfrm>
                            <a:off x="0" y="12192"/>
                            <a:ext cx="12186" cy="284982"/>
                          </a:xfrm>
                          <a:custGeom>
                            <a:avLst/>
                            <a:gdLst/>
                            <a:ahLst/>
                            <a:cxnLst/>
                            <a:rect l="0" t="0" r="0" b="0"/>
                            <a:pathLst>
                              <a:path w="12186" h="284982">
                                <a:moveTo>
                                  <a:pt x="0" y="0"/>
                                </a:moveTo>
                                <a:lnTo>
                                  <a:pt x="12186" y="0"/>
                                </a:lnTo>
                                <a:lnTo>
                                  <a:pt x="12186" y="284982"/>
                                </a:lnTo>
                                <a:lnTo>
                                  <a:pt x="0" y="284982"/>
                                </a:lnTo>
                                <a:lnTo>
                                  <a:pt x="0" y="0"/>
                                </a:lnTo>
                              </a:path>
                            </a:pathLst>
                          </a:custGeom>
                          <a:solidFill>
                            <a:srgbClr val="1EA2B0"/>
                          </a:solidFill>
                          <a:ln w="0" cap="flat">
                            <a:noFill/>
                            <a:miter lim="127000"/>
                          </a:ln>
                        </wps:spPr>
                        <wps:style>
                          <a:lnRef idx="0">
                            <a:srgbClr val="000000">
                              <a:alpha val="0"/>
                            </a:srgbClr>
                          </a:lnRef>
                          <a:fillRef idx="1">
                            <a:srgbClr val="8AB833"/>
                          </a:fillRef>
                          <a:effectRef idx="0">
                            <a:scrgbClr r="0" g="0" b="0"/>
                          </a:effectRef>
                          <a:fontRef idx="none"/>
                        </wps:style>
                        <wps:bodyPr/>
                      </wps:wsp>
                    </wpg:wgp>
                  </a:graphicData>
                </a:graphic>
              </wp:anchor>
            </w:drawing>
          </mc:Choice>
          <mc:Fallback xmlns:w16sdtfl="http://schemas.microsoft.com/office/word/2024/wordml/sdtformatlock" xmlns:w16du="http://schemas.microsoft.com/office/word/2023/wordml/word16du">
            <w:pict>
              <v:group w14:anchorId="4D74CC26" id="Group 21146" o:spid="_x0000_s1026" style="position:absolute;margin-left:-6.35pt;margin-top:-2.25pt;width:489.7pt;height:23.4pt;z-index:-251656192" coordsize="62194,2971"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XbPa5TQMAABEOAAAOAAAAZHJzL2Uyb0RvYy54bWzsV9tu2zAMfR+wfxD8vvqSNDc0Kdr18jJs xdp9gCrLF8CWDEmN078fRVu2k2xN1w3tHpqHmBYpijzSIeWT001ZkDVXOpdi6YVHgUe4YDLORbr0 ftxdfZp5RBsqYlpIwZfeI9fe6erjh5O6WvBIZrKIuSLgROhFXS29zJhq4fuaZbyk+khWXIAykaqk Bl5V6seK1uC9LPwoCCZ+LVVcKcm41jB60Si9FfpPEs7MtyTR3JBi6UFsBv8V/t/bf391QhepolWW szYM+oIoSpoLWLRzdUENJQ8q33NV5kxJLRNzxGTpyyTJGcccIJsw2MnmWsmHCnNJF3VadTABtDs4 vdgt+7q+USSPl14UhuOJRwQtYZtwZdIMAUR1lS7A8lpVt9WNagfS5s1mvUlUaZ+QD9kguI8duHxj CIPBSRTOx+OxRxjoovk0nI4b9FkGW7Q3jWWXT0/03bK+ja4Lpq7gIOkeK/13WN1mtOK4Bdoi0GI1 moymxw4rNCHNEEKDlh1QeqEBs+eiFEbhDHbBYtSI4LHLlC7YgzbXXCLYdP1FG1DDoYudRDMnsY1w ogIWPHn+K2rsPOvKiqR2i5PMSVZXyjW/k2hldvYLQuy1hRhatRm5AwGWTu+eFXrr7YaJOxv3bGyB yTsAOb17Du2Q5d26INgkEdYucRgcQlsIiwGswijUpKSgBsld5gaKVZGXFpVpEPSOwZs9eM1Oo2Qe C26hKsR3ngDBkBZ2QKv0/nOhyJrakoQ/dE6LKqPtqCUGhNSaoox+7PwkL4rOZYhTt1zOzs5no1Hr oTW28zhWw25m0MxkbTRNSYTCAkm7wggRdJNwZSlMN19AOcdFBtla8V7Gj1giEBBgoq0er0TJrnz1 lJzYGG0AQN7DlISTN4/wbLWdoS9ewTQ6BtWbE3MStZH8A2p2vg6Sc2j59vTUssjjK+DBHp/Cy7Po 3NFyy+w3lBbS+sEq+s7u/5vd0/2GO/0jdnddAziOO+7Y3bYevJjMxvMZqqH6uWvNsDW8UteNmjjs Ae8b66+aWq/dbn1tTgeZ3du1Szatxzlzz+HSzzZ0RGycAKAHG+8WZbfa2juzty4Rr9G38WIN3x14 /2i/keyHzfAd5OGX3OonAAAA//8DAFBLAwQUAAYACAAAACEAyWRDl+AAAAAJAQAADwAAAGRycy9k b3ducmV2LnhtbEyPTUvDQBCG74L/YRnBW7tJ2kaN2ZRS1FMRbAXxNs1Ok9Dsbshuk/TfO570Nh8P 7zyTryfTioF63zirIJ5HIMiWTje2UvB5eJ09gvABrcbWWVJwJQ/r4vYmx0y70X7QsA+V4BDrM1RQ h9BlUvqyJoN+7jqyvDu53mDgtq+k7nHkcNPKJIpSabCxfKHGjrY1lef9xSh4G3HcLOKXYXc+ba/f h9X71y4mpe7vps0ziEBT+IPhV5/VoWCno7tY7UWrYBYnD4xysVyBYOApTXlwVLBMFiCLXP7/oPgB AAD//wMAUEsBAi0AFAAGAAgAAAAhALaDOJL+AAAA4QEAABMAAAAAAAAAAAAAAAAAAAAAAFtDb250 ZW50X1R5cGVzXS54bWxQSwECLQAUAAYACAAAACEAOP0h/9YAAACUAQAACwAAAAAAAAAAAAAAAAAv AQAAX3JlbHMvLnJlbHNQSwECLQAUAAYACAAAACEAF2z2uU0DAAARDgAADgAAAAAAAAAAAAAAAAAu AgAAZHJzL2Uyb0RvYy54bWxQSwECLQAUAAYACAAAACEAyWRDl+AAAAAJAQAADwAAAAAAAAAAAAAA AACnBQAAZHJzL2Rvd25yZXYueG1sUEsFBgAAAAAEAAQA8wAAALQGAAAAAA== ">
                <v:shape id="Shape 36375" o:spid="_x0000_s1027" style="position:absolute;width:121;height:121;visibility:visible;mso-wrap-style:square;v-text-anchor:top" coordsize="12186,12186"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odMR8YA AADeAAAADwAAAGRycy9kb3ducmV2LnhtbESP3WoCMRSE7wu+QzhC72rWSlVWo0ihVKh74c8DHDbH zWpyst2k7vbtTaHg5TAz3zDLde+suFEbas8KxqMMBHHpdc2VgtPx42UOIkRkjdYzKfilAOvV4GmJ ufYd7+l2iJVIEA45KjAxNrmUoTTkMIx8Q5y8s28dxiTbSuoWuwR3Vr5m2VQ6rDktGGzo3VB5Pfw4 Bd99Yb+2VVcUM4NBhtruPi9Wqedhv1mAiNTHR/i/vdUKJtPJ7A3+7qQrIFd3AAAA//8DAFBLAQIt ABQABgAIAAAAIQDw94q7/QAAAOIBAAATAAAAAAAAAAAAAAAAAAAAAABbQ29udGVudF9UeXBlc10u eG1sUEsBAi0AFAAGAAgAAAAhADHdX2HSAAAAjwEAAAsAAAAAAAAAAAAAAAAALgEAAF9yZWxzLy5y ZWxzUEsBAi0AFAAGAAgAAAAhADMvBZ5BAAAAOQAAABAAAAAAAAAAAAAAAAAAKQIAAGRycy9zaGFw ZXhtbC54bWxQSwECLQAUAAYACAAAACEAPodMR8YAAADeAAAADwAAAAAAAAAAAAAAAACYAgAAZHJz L2Rvd25yZXYueG1sUEsFBgAAAAAEAAQA9QAAAIsDAAAAAA== " path="m,l12186,r,12186l,12186,,e" fillcolor="#8ab833" stroked="f" strokeweight="0">
                  <v:stroke miterlimit="83231f" joinstyle="miter"/>
                  <v:path arrowok="t" textboxrect="0,0,12186,12186"/>
                </v:shape>
                <v:shape id="Shape 36376" o:spid="_x0000_s1028" style="position:absolute;left:121;width:62073;height:121;visibility:visible;mso-wrap-style:square;v-text-anchor:top" coordsize="6207252,12186"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pedMscA AADeAAAADwAAAGRycy9kb3ducmV2LnhtbESPX2vCMBTF3wf7DuEOfJvppnajMxUnOASxsCpsj5fm ri1tbkqTaf32RhB8PJw/P858MZhWHKl3tWUFL+MIBHFhdc2lgsN+/fwOwnlkja1lUnAmB4v08WGO ibYn/qZj7ksRRtglqKDyvkukdEVFBt3YdsTB+7O9QR9kX0rd4ymMm1a+RlEsDdYcCBV2tKqoaPJ/ E7jTZZ59fc52v8O6ybKtr39clis1ehqWHyA8Df4evrU3WsEknrzFcL0TroBMLwAAAP//AwBQSwEC LQAUAAYACAAAACEA8PeKu/0AAADiAQAAEwAAAAAAAAAAAAAAAAAAAAAAW0NvbnRlbnRfVHlwZXNd LnhtbFBLAQItABQABgAIAAAAIQAx3V9h0gAAAI8BAAALAAAAAAAAAAAAAAAAAC4BAABfcmVscy8u cmVsc1BLAQItABQABgAIAAAAIQAzLwWeQQAAADkAAAAQAAAAAAAAAAAAAAAAACkCAABkcnMvc2hh cGV4bWwueG1sUEsBAi0AFAAGAAgAAAAhAM6XnTLHAAAA3gAAAA8AAAAAAAAAAAAAAAAAmAIAAGRy cy9kb3ducmV2LnhtbFBLBQYAAAAABAAEAPUAAACMAwAAAAA= " path="m,l6207252,r,12186l,12186,,e" fillcolor="#1ea2b0" stroked="f" strokeweight="0">
                  <v:stroke miterlimit="83231f" joinstyle="miter"/>
                  <v:path arrowok="t" textboxrect="0,0,6207252,12186"/>
                </v:shape>
                <v:shape id="Shape 36377" o:spid="_x0000_s1029" style="position:absolute;top:121;width:121;height:2850;visibility:visible;mso-wrap-style:square;v-text-anchor:top" coordsize="12186,284982"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8U1o9MkA AADeAAAADwAAAGRycy9kb3ducmV2LnhtbESPT0vDQBTE70K/w/IKvdlNW2klZhNKW0U8iNZ/OT53 n0lo9m3Mrm389q4geBxm5jdMVgy2FUfqfeNYwWyagCDWzjRcKXh+uj6/BOEDssHWMSn4Jg9FPjrL MDXuxI903IdKRAj7FBXUIXSplF7XZNFPXUccvQ/XWwxR9pU0PZ4i3LZyniRLabHhuFBjR5ua9GH/ ZRXcz+/eL14/37R+KFt/81ImW7ndKTUZD+srEIGG8B/+a98aBYvlYrWC3zvxCsj8BwAA//8DAFBL AQItABQABgAIAAAAIQDw94q7/QAAAOIBAAATAAAAAAAAAAAAAAAAAAAAAABbQ29udGVudF9UeXBl c10ueG1sUEsBAi0AFAAGAAgAAAAhADHdX2HSAAAAjwEAAAsAAAAAAAAAAAAAAAAALgEAAF9yZWxz Ly5yZWxzUEsBAi0AFAAGAAgAAAAhADMvBZ5BAAAAOQAAABAAAAAAAAAAAAAAAAAAKQIAAGRycy9z aGFwZXhtbC54bWxQSwECLQAUAAYACAAAACEA8U1o9MkAAADeAAAADwAAAAAAAAAAAAAAAACYAgAA ZHJzL2Rvd25yZXYueG1sUEsFBgAAAAAEAAQA9QAAAI4DAAAAAA== " path="m,l12186,r,284982l,284982,,e" fillcolor="#1ea2b0" stroked="f" strokeweight="0">
                  <v:stroke miterlimit="83231f" joinstyle="miter"/>
                  <v:path arrowok="t" textboxrect="0,0,12186,284982"/>
                </v:shape>
              </v:group>
            </w:pict>
          </mc:Fallback>
        </mc:AlternateContent>
      </w:r>
      <w:r w:rsidRPr="00772C87">
        <w:rPr>
          <w:rFonts w:asciiTheme="majorHAnsi" w:hAnsiTheme="majorHAnsi" w:cstheme="majorHAnsi"/>
          <w:i w:val="0"/>
          <w:color w:val="1EA2B0"/>
          <w:sz w:val="32"/>
          <w:lang w:val="en-US"/>
        </w:rPr>
        <w:t xml:space="preserve">6. </w:t>
      </w:r>
      <w:bookmarkEnd w:id="19"/>
      <w:bookmarkEnd w:id="20"/>
      <w:bookmarkEnd w:id="21"/>
      <w:r w:rsidR="00772C87" w:rsidRPr="00772C87">
        <w:rPr>
          <w:rFonts w:asciiTheme="majorHAnsi" w:hAnsiTheme="majorHAnsi" w:cstheme="majorHAnsi"/>
          <w:i w:val="0"/>
          <w:color w:val="1EA2B0"/>
          <w:sz w:val="32"/>
          <w:lang w:val="en-US"/>
        </w:rPr>
        <w:t>CONTROL BODIES AND MECHANISMS</w:t>
      </w:r>
    </w:p>
    <w:p w14:paraId="6C678440" w14:textId="77777777" w:rsidR="00C95901" w:rsidRPr="00772C87" w:rsidRDefault="00C64866" w:rsidP="00772C87">
      <w:pPr>
        <w:pStyle w:val="Heading1"/>
        <w:spacing w:after="126"/>
        <w:ind w:left="-5"/>
        <w:jc w:val="both"/>
        <w:rPr>
          <w:rFonts w:asciiTheme="majorHAnsi" w:hAnsiTheme="majorHAnsi" w:cstheme="majorHAnsi"/>
          <w:lang w:val="en-US"/>
        </w:rPr>
      </w:pPr>
      <w:r w:rsidRPr="00772C87">
        <w:rPr>
          <w:rFonts w:asciiTheme="majorHAnsi" w:hAnsiTheme="majorHAnsi" w:cstheme="majorHAnsi"/>
          <w:sz w:val="20"/>
          <w:lang w:val="en-US"/>
        </w:rPr>
        <w:t xml:space="preserve"> </w:t>
      </w:r>
    </w:p>
    <w:p w14:paraId="5A4978CB" w14:textId="77777777" w:rsidR="00772C87" w:rsidRPr="00772C87" w:rsidRDefault="00772C87" w:rsidP="00772C87">
      <w:pPr>
        <w:pStyle w:val="Heading8"/>
        <w:spacing w:before="0" w:after="126"/>
        <w:rPr>
          <w:rFonts w:cstheme="majorHAnsi"/>
          <w:b/>
          <w:sz w:val="28"/>
          <w:u w:val="single"/>
          <w:lang w:val="en-US"/>
        </w:rPr>
      </w:pPr>
      <w:r w:rsidRPr="00772C87">
        <w:rPr>
          <w:rFonts w:cstheme="majorHAnsi"/>
          <w:sz w:val="28"/>
          <w:lang w:val="en-US"/>
        </w:rPr>
        <w:t xml:space="preserve">6.1 </w:t>
      </w:r>
      <w:r w:rsidRPr="00772C87">
        <w:rPr>
          <w:rFonts w:cstheme="majorHAnsi"/>
          <w:sz w:val="28"/>
          <w:u w:val="single"/>
          <w:lang w:val="en-US"/>
        </w:rPr>
        <w:t>THE SUPERVISORY BOARD</w:t>
      </w:r>
    </w:p>
    <w:p w14:paraId="4FABF32A" w14:textId="77777777" w:rsidR="00772C87" w:rsidRPr="00772C87" w:rsidRDefault="00772C87" w:rsidP="00772C87">
      <w:pPr>
        <w:spacing w:after="126"/>
        <w:rPr>
          <w:rFonts w:asciiTheme="majorHAnsi" w:hAnsiTheme="majorHAnsi" w:cstheme="majorHAnsi"/>
          <w:lang w:val="en-US"/>
        </w:rPr>
      </w:pPr>
      <w:r w:rsidRPr="00772C87">
        <w:rPr>
          <w:rFonts w:asciiTheme="majorHAnsi" w:hAnsiTheme="majorHAnsi" w:cstheme="majorHAnsi"/>
          <w:lang w:val="en-US"/>
        </w:rPr>
        <w:t>The Supervisory Board is appointed to inspect and update the Organisational, Management and Control Model and the Code of Conduct 231.</w:t>
      </w:r>
    </w:p>
    <w:p w14:paraId="129C6FEC" w14:textId="77777777" w:rsidR="00772C87" w:rsidRPr="00772C87" w:rsidRDefault="00772C87" w:rsidP="00772C87">
      <w:pPr>
        <w:numPr>
          <w:ilvl w:val="0"/>
          <w:numId w:val="41"/>
        </w:numPr>
        <w:spacing w:after="126" w:line="240" w:lineRule="auto"/>
        <w:rPr>
          <w:rFonts w:asciiTheme="majorHAnsi" w:hAnsiTheme="majorHAnsi" w:cstheme="majorHAnsi"/>
          <w:lang w:val="en-US"/>
        </w:rPr>
      </w:pPr>
      <w:r w:rsidRPr="00772C87">
        <w:rPr>
          <w:rFonts w:asciiTheme="majorHAnsi" w:hAnsiTheme="majorHAnsi" w:cstheme="majorHAnsi"/>
          <w:lang w:val="en-US"/>
        </w:rPr>
        <w:t>In the exercise of its functions, the Supervisory Board shall have free access to all corporate data and information useful to carry out its tasks.</w:t>
      </w:r>
    </w:p>
    <w:p w14:paraId="167E6629" w14:textId="6570C96A" w:rsidR="00772C87" w:rsidRPr="006B4FD5" w:rsidRDefault="00772C87" w:rsidP="006B4FD5">
      <w:pPr>
        <w:numPr>
          <w:ilvl w:val="0"/>
          <w:numId w:val="41"/>
        </w:numPr>
        <w:spacing w:after="126" w:line="240" w:lineRule="auto"/>
        <w:rPr>
          <w:rFonts w:asciiTheme="majorHAnsi" w:hAnsiTheme="majorHAnsi" w:cstheme="majorHAnsi"/>
          <w:lang w:val="en-US"/>
        </w:rPr>
      </w:pPr>
      <w:r w:rsidRPr="00772C87">
        <w:rPr>
          <w:rFonts w:asciiTheme="majorHAnsi" w:hAnsiTheme="majorHAnsi" w:cstheme="majorHAnsi"/>
          <w:lang w:val="en-US"/>
        </w:rPr>
        <w:t xml:space="preserve">Company </w:t>
      </w:r>
      <w:r w:rsidR="006B4FD5">
        <w:rPr>
          <w:rFonts w:asciiTheme="majorHAnsi" w:hAnsiTheme="majorHAnsi" w:cstheme="majorHAnsi"/>
          <w:lang w:val="en-US"/>
        </w:rPr>
        <w:t>B</w:t>
      </w:r>
      <w:r w:rsidRPr="006B4FD5">
        <w:rPr>
          <w:rFonts w:asciiTheme="majorHAnsi" w:hAnsiTheme="majorHAnsi" w:cstheme="majorHAnsi"/>
          <w:lang w:val="en-US"/>
        </w:rPr>
        <w:t xml:space="preserve">odies and their members, employees, </w:t>
      </w:r>
      <w:r w:rsidR="00A27559" w:rsidRPr="006B4FD5">
        <w:rPr>
          <w:rFonts w:asciiTheme="majorHAnsi" w:hAnsiTheme="majorHAnsi" w:cstheme="majorHAnsi"/>
          <w:lang w:val="en-US"/>
        </w:rPr>
        <w:t>C</w:t>
      </w:r>
      <w:r w:rsidRPr="006B4FD5">
        <w:rPr>
          <w:rFonts w:asciiTheme="majorHAnsi" w:hAnsiTheme="majorHAnsi" w:cstheme="majorHAnsi"/>
          <w:lang w:val="en-US"/>
        </w:rPr>
        <w:t xml:space="preserve">onsultants, </w:t>
      </w:r>
      <w:r w:rsidR="00A27559" w:rsidRPr="006B4FD5">
        <w:rPr>
          <w:rFonts w:asciiTheme="majorHAnsi" w:hAnsiTheme="majorHAnsi" w:cstheme="majorHAnsi"/>
          <w:lang w:val="en-US"/>
        </w:rPr>
        <w:t>S</w:t>
      </w:r>
      <w:r w:rsidRPr="006B4FD5">
        <w:rPr>
          <w:rFonts w:asciiTheme="majorHAnsi" w:hAnsiTheme="majorHAnsi" w:cstheme="majorHAnsi"/>
          <w:lang w:val="en-US"/>
        </w:rPr>
        <w:t xml:space="preserve">uppliers, collaborators, </w:t>
      </w:r>
      <w:r w:rsidR="007857A2" w:rsidRPr="006B4FD5">
        <w:rPr>
          <w:rFonts w:asciiTheme="majorHAnsi" w:hAnsiTheme="majorHAnsi" w:cstheme="majorHAnsi"/>
          <w:lang w:val="en-US"/>
        </w:rPr>
        <w:t>A</w:t>
      </w:r>
      <w:r w:rsidRPr="006B4FD5">
        <w:rPr>
          <w:rFonts w:asciiTheme="majorHAnsi" w:hAnsiTheme="majorHAnsi" w:cstheme="majorHAnsi"/>
          <w:lang w:val="en-US"/>
        </w:rPr>
        <w:t>gents,</w:t>
      </w:r>
      <w:r w:rsidR="007857A2" w:rsidRPr="006B4FD5">
        <w:rPr>
          <w:rFonts w:asciiTheme="majorHAnsi" w:hAnsiTheme="majorHAnsi" w:cstheme="majorHAnsi"/>
          <w:lang w:val="en-US"/>
        </w:rPr>
        <w:t xml:space="preserve"> Partner,</w:t>
      </w:r>
      <w:r w:rsidRPr="006B4FD5">
        <w:rPr>
          <w:rFonts w:asciiTheme="majorHAnsi" w:hAnsiTheme="majorHAnsi" w:cstheme="majorHAnsi"/>
          <w:lang w:val="en-US"/>
        </w:rPr>
        <w:t xml:space="preserve"> proxies and third parties acting on behalf of the Company, are required to collaborate fully to assist in the performance of the Board’s functions.</w:t>
      </w:r>
    </w:p>
    <w:p w14:paraId="0A21F9EE" w14:textId="77777777" w:rsidR="00772C87" w:rsidRPr="00772C87" w:rsidRDefault="00772C87" w:rsidP="00772C87">
      <w:pPr>
        <w:spacing w:after="126"/>
        <w:rPr>
          <w:rFonts w:asciiTheme="majorHAnsi" w:hAnsiTheme="majorHAnsi" w:cstheme="majorHAnsi"/>
          <w:lang w:val="en-US"/>
        </w:rPr>
      </w:pPr>
    </w:p>
    <w:p w14:paraId="547DDA6E" w14:textId="77777777" w:rsidR="00772C87" w:rsidRPr="00772C87" w:rsidRDefault="00772C87" w:rsidP="00772C87">
      <w:pPr>
        <w:pStyle w:val="Heading8"/>
        <w:spacing w:before="0" w:after="126"/>
        <w:rPr>
          <w:rFonts w:cstheme="majorHAnsi"/>
          <w:b/>
          <w:sz w:val="28"/>
          <w:u w:val="single"/>
          <w:lang w:val="en-US"/>
        </w:rPr>
      </w:pPr>
      <w:bookmarkStart w:id="22" w:name="_6.2_LE_SANZIONI"/>
      <w:bookmarkEnd w:id="22"/>
      <w:r w:rsidRPr="00772C87">
        <w:rPr>
          <w:rFonts w:cstheme="majorHAnsi"/>
          <w:sz w:val="28"/>
          <w:lang w:val="en-US"/>
        </w:rPr>
        <w:t xml:space="preserve">6.2 </w:t>
      </w:r>
      <w:r w:rsidRPr="00772C87">
        <w:rPr>
          <w:rFonts w:cstheme="majorHAnsi"/>
          <w:sz w:val="28"/>
          <w:u w:val="single"/>
          <w:lang w:val="en-US"/>
        </w:rPr>
        <w:t>SANCTIONS</w:t>
      </w:r>
    </w:p>
    <w:p w14:paraId="7B3185EC" w14:textId="77777777" w:rsidR="00772C87" w:rsidRPr="00772C87" w:rsidRDefault="00772C87" w:rsidP="00772C87">
      <w:pPr>
        <w:spacing w:after="126"/>
        <w:rPr>
          <w:rFonts w:asciiTheme="majorHAnsi" w:hAnsiTheme="majorHAnsi" w:cstheme="majorHAnsi"/>
          <w:lang w:val="en-US"/>
        </w:rPr>
      </w:pPr>
      <w:r w:rsidRPr="00772C87">
        <w:rPr>
          <w:rFonts w:asciiTheme="majorHAnsi" w:hAnsiTheme="majorHAnsi" w:cstheme="majorHAnsi"/>
          <w:lang w:val="en-US"/>
        </w:rPr>
        <w:t>Failure to comply with the principles contained in this Code can lead to the application of sanctions, contained in the corporate Disciplinary System, within the limits and on the basis of the specific modalities foreseen therein.</w:t>
      </w:r>
    </w:p>
    <w:p w14:paraId="35EBB861" w14:textId="32EBD667" w:rsidR="00772C87" w:rsidRPr="00772C87" w:rsidRDefault="00772C87" w:rsidP="00772C87">
      <w:pPr>
        <w:spacing w:after="126"/>
        <w:rPr>
          <w:rFonts w:asciiTheme="majorHAnsi" w:hAnsiTheme="majorHAnsi" w:cstheme="majorHAnsi"/>
          <w:lang w:val="en-US"/>
        </w:rPr>
      </w:pPr>
      <w:r w:rsidRPr="00772C87">
        <w:rPr>
          <w:rFonts w:asciiTheme="majorHAnsi" w:hAnsiTheme="majorHAnsi" w:cstheme="majorHAnsi"/>
          <w:lang w:val="en-US"/>
        </w:rPr>
        <w:t xml:space="preserve">The breach of the principles of this Code, by </w:t>
      </w:r>
      <w:r w:rsidR="0039460F">
        <w:rPr>
          <w:rFonts w:asciiTheme="majorHAnsi" w:hAnsiTheme="majorHAnsi" w:cstheme="majorHAnsi"/>
          <w:lang w:val="en-US"/>
        </w:rPr>
        <w:t>S</w:t>
      </w:r>
      <w:r w:rsidRPr="00772C87">
        <w:rPr>
          <w:rFonts w:asciiTheme="majorHAnsi" w:hAnsiTheme="majorHAnsi" w:cstheme="majorHAnsi"/>
          <w:lang w:val="en-US"/>
        </w:rPr>
        <w:t xml:space="preserve">uppliers and - more generally - by third parties which are not part of the Company, will lead to the termination of the working relationship in accordance with articles. 1453 </w:t>
      </w:r>
      <w:r w:rsidRPr="00772C87">
        <w:rPr>
          <w:rFonts w:asciiTheme="majorHAnsi" w:hAnsiTheme="majorHAnsi" w:cstheme="majorHAnsi"/>
          <w:i/>
          <w:lang w:val="en-US"/>
        </w:rPr>
        <w:t>ss</w:t>
      </w:r>
      <w:r w:rsidRPr="00772C87">
        <w:rPr>
          <w:rFonts w:asciiTheme="majorHAnsi" w:hAnsiTheme="majorHAnsi" w:cstheme="majorHAnsi"/>
          <w:lang w:val="en-US"/>
        </w:rPr>
        <w:t>. Civil Code.</w:t>
      </w:r>
    </w:p>
    <w:p w14:paraId="2F0D2EA4" w14:textId="77777777" w:rsidR="00772C87" w:rsidRPr="00E91CCD" w:rsidRDefault="00772C87" w:rsidP="00E91CCD">
      <w:pPr>
        <w:pStyle w:val="Heading8"/>
        <w:spacing w:before="0" w:after="126"/>
        <w:rPr>
          <w:rFonts w:cstheme="majorHAnsi"/>
          <w:sz w:val="28"/>
          <w:u w:val="single"/>
          <w:lang w:val="en-US"/>
        </w:rPr>
      </w:pPr>
      <w:r w:rsidRPr="00E91CCD">
        <w:rPr>
          <w:rFonts w:cstheme="majorHAnsi"/>
          <w:sz w:val="28"/>
          <w:u w:val="single"/>
          <w:lang w:val="en-US"/>
        </w:rPr>
        <w:t>6.3. CONTROL MECHANISM</w:t>
      </w:r>
    </w:p>
    <w:p w14:paraId="27C31568" w14:textId="77777777" w:rsidR="00772C87" w:rsidRPr="00772C87" w:rsidRDefault="00772C87" w:rsidP="00772C87">
      <w:pPr>
        <w:spacing w:after="126" w:line="360" w:lineRule="auto"/>
        <w:rPr>
          <w:rFonts w:asciiTheme="majorHAnsi" w:hAnsiTheme="majorHAnsi" w:cstheme="majorHAnsi"/>
          <w:szCs w:val="24"/>
          <w:lang w:val="en-US"/>
        </w:rPr>
      </w:pPr>
      <w:r w:rsidRPr="00772C87">
        <w:rPr>
          <w:rFonts w:asciiTheme="majorHAnsi" w:hAnsiTheme="majorHAnsi" w:cstheme="majorHAnsi"/>
          <w:szCs w:val="24"/>
          <w:lang w:val="en-US"/>
        </w:rPr>
        <w:t>Compliance with the principles and rules guaranteeing compliance with Legislative Decree 231/2001 must be constantly monitored, starting from the operational levels, with a mechanism to scale up to the level of supervision.</w:t>
      </w:r>
    </w:p>
    <w:p w14:paraId="021909BB" w14:textId="77777777" w:rsidR="00772C87" w:rsidRPr="00772C87" w:rsidRDefault="00772C87" w:rsidP="00772C87">
      <w:pPr>
        <w:spacing w:after="126" w:line="360" w:lineRule="auto"/>
        <w:rPr>
          <w:rFonts w:asciiTheme="majorHAnsi" w:hAnsiTheme="majorHAnsi" w:cstheme="majorHAnsi"/>
          <w:szCs w:val="24"/>
          <w:lang w:val="en-US"/>
        </w:rPr>
      </w:pPr>
      <w:r w:rsidRPr="00772C87">
        <w:rPr>
          <w:rFonts w:asciiTheme="majorHAnsi" w:hAnsiTheme="majorHAnsi" w:cstheme="majorHAnsi"/>
          <w:szCs w:val="24"/>
          <w:lang w:val="en-US"/>
        </w:rPr>
        <w:t>Monitoring must measure the respect, effectiveness and efficiency of the rules adopted by the Company.</w:t>
      </w:r>
    </w:p>
    <w:p w14:paraId="5D1AEEC6" w14:textId="3116A2CA" w:rsidR="005F1180" w:rsidRPr="002E6C03" w:rsidRDefault="00772C87" w:rsidP="002E6C03">
      <w:pPr>
        <w:spacing w:after="126"/>
        <w:rPr>
          <w:rFonts w:asciiTheme="majorHAnsi" w:hAnsiTheme="majorHAnsi" w:cstheme="majorHAnsi"/>
          <w:szCs w:val="24"/>
          <w:lang w:val="en-US"/>
        </w:rPr>
      </w:pPr>
      <w:r w:rsidRPr="00772C87">
        <w:rPr>
          <w:rFonts w:asciiTheme="majorHAnsi" w:hAnsiTheme="majorHAnsi" w:cstheme="majorHAnsi"/>
          <w:szCs w:val="24"/>
          <w:lang w:val="en-US"/>
        </w:rPr>
        <w:t>The tasks and responsibilities of monitoring must be assigned, formalized and tracked.</w:t>
      </w:r>
    </w:p>
    <w:p w14:paraId="6D470B0D" w14:textId="77777777" w:rsidR="005F1180" w:rsidRPr="00772C87" w:rsidRDefault="005F1180" w:rsidP="00301982">
      <w:pPr>
        <w:spacing w:after="126"/>
        <w:ind w:left="-5" w:right="44"/>
        <w:rPr>
          <w:rFonts w:asciiTheme="majorHAnsi" w:hAnsiTheme="majorHAnsi" w:cstheme="majorHAnsi"/>
          <w:lang w:val="en-US"/>
        </w:rPr>
      </w:pPr>
    </w:p>
    <w:bookmarkStart w:id="23" w:name="_Toc31705279"/>
    <w:bookmarkStart w:id="24" w:name="_Toc31705418"/>
    <w:bookmarkStart w:id="25" w:name="_Toc31705808"/>
    <w:p w14:paraId="597FEBDB" w14:textId="77777777" w:rsidR="005F1180" w:rsidRPr="00772C87" w:rsidRDefault="005F1180" w:rsidP="00772C87">
      <w:pPr>
        <w:pStyle w:val="Heading3"/>
        <w:jc w:val="both"/>
        <w:rPr>
          <w:rFonts w:asciiTheme="majorHAnsi" w:hAnsiTheme="majorHAnsi" w:cstheme="majorHAnsi"/>
          <w:i w:val="0"/>
          <w:color w:val="1EA2B0"/>
          <w:sz w:val="32"/>
          <w:lang w:val="en-US"/>
        </w:rPr>
      </w:pPr>
      <w:r w:rsidRPr="00772C87">
        <w:rPr>
          <w:rFonts w:asciiTheme="majorHAnsi" w:hAnsiTheme="majorHAnsi" w:cstheme="majorHAnsi"/>
          <w:i w:val="0"/>
          <w:noProof/>
          <w:color w:val="1EA2B0"/>
          <w:sz w:val="32"/>
          <w:lang w:val="en-US" w:eastAsia="en-US"/>
        </w:rPr>
        <mc:AlternateContent>
          <mc:Choice Requires="wpg">
            <w:drawing>
              <wp:anchor distT="0" distB="0" distL="114300" distR="114300" simplePos="0" relativeHeight="251658283" behindDoc="1" locked="0" layoutInCell="1" allowOverlap="1" wp14:anchorId="4104EAAD" wp14:editId="74ABB7E6">
                <wp:simplePos x="0" y="0"/>
                <wp:positionH relativeFrom="column">
                  <wp:posOffset>-80770</wp:posOffset>
                </wp:positionH>
                <wp:positionV relativeFrom="paragraph">
                  <wp:posOffset>-28396</wp:posOffset>
                </wp:positionV>
                <wp:extent cx="6219444" cy="297174"/>
                <wp:effectExtent l="0" t="0" r="0" b="8255"/>
                <wp:wrapNone/>
                <wp:docPr id="2" name="Group 2"/>
                <wp:cNvGraphicFramePr/>
                <a:graphic xmlns:a="http://schemas.openxmlformats.org/drawingml/2006/main">
                  <a:graphicData uri="http://schemas.microsoft.com/office/word/2010/wordprocessingGroup">
                    <wpg:wgp>
                      <wpg:cNvGrpSpPr/>
                      <wpg:grpSpPr>
                        <a:xfrm>
                          <a:off x="0" y="0"/>
                          <a:ext cx="6219444" cy="297174"/>
                          <a:chOff x="0" y="0"/>
                          <a:chExt cx="6219444" cy="297174"/>
                        </a:xfrm>
                      </wpg:grpSpPr>
                      <wps:wsp>
                        <wps:cNvPr id="3" name="Shape 36375"/>
                        <wps:cNvSpPr/>
                        <wps:spPr>
                          <a:xfrm>
                            <a:off x="0" y="0"/>
                            <a:ext cx="12186" cy="12186"/>
                          </a:xfrm>
                          <a:custGeom>
                            <a:avLst/>
                            <a:gdLst/>
                            <a:ahLst/>
                            <a:cxnLst/>
                            <a:rect l="0" t="0" r="0" b="0"/>
                            <a:pathLst>
                              <a:path w="12186" h="12186">
                                <a:moveTo>
                                  <a:pt x="0" y="0"/>
                                </a:moveTo>
                                <a:lnTo>
                                  <a:pt x="12186" y="0"/>
                                </a:lnTo>
                                <a:lnTo>
                                  <a:pt x="12186" y="12186"/>
                                </a:lnTo>
                                <a:lnTo>
                                  <a:pt x="0" y="12186"/>
                                </a:lnTo>
                                <a:lnTo>
                                  <a:pt x="0" y="0"/>
                                </a:lnTo>
                              </a:path>
                            </a:pathLst>
                          </a:custGeom>
                          <a:ln w="0" cap="flat">
                            <a:miter lim="127000"/>
                          </a:ln>
                        </wps:spPr>
                        <wps:style>
                          <a:lnRef idx="0">
                            <a:srgbClr val="000000">
                              <a:alpha val="0"/>
                            </a:srgbClr>
                          </a:lnRef>
                          <a:fillRef idx="1">
                            <a:srgbClr val="8AB833"/>
                          </a:fillRef>
                          <a:effectRef idx="0">
                            <a:scrgbClr r="0" g="0" b="0"/>
                          </a:effectRef>
                          <a:fontRef idx="none"/>
                        </wps:style>
                        <wps:bodyPr/>
                      </wps:wsp>
                      <wps:wsp>
                        <wps:cNvPr id="4" name="Shape 36376"/>
                        <wps:cNvSpPr/>
                        <wps:spPr>
                          <a:xfrm>
                            <a:off x="12192" y="0"/>
                            <a:ext cx="6207252" cy="12186"/>
                          </a:xfrm>
                          <a:custGeom>
                            <a:avLst/>
                            <a:gdLst/>
                            <a:ahLst/>
                            <a:cxnLst/>
                            <a:rect l="0" t="0" r="0" b="0"/>
                            <a:pathLst>
                              <a:path w="6207252" h="12186">
                                <a:moveTo>
                                  <a:pt x="0" y="0"/>
                                </a:moveTo>
                                <a:lnTo>
                                  <a:pt x="6207252" y="0"/>
                                </a:lnTo>
                                <a:lnTo>
                                  <a:pt x="6207252" y="12186"/>
                                </a:lnTo>
                                <a:lnTo>
                                  <a:pt x="0" y="12186"/>
                                </a:lnTo>
                                <a:lnTo>
                                  <a:pt x="0" y="0"/>
                                </a:lnTo>
                              </a:path>
                            </a:pathLst>
                          </a:custGeom>
                          <a:solidFill>
                            <a:srgbClr val="1EA2B0"/>
                          </a:solidFill>
                          <a:ln w="0" cap="flat">
                            <a:noFill/>
                            <a:miter lim="127000"/>
                          </a:ln>
                        </wps:spPr>
                        <wps:style>
                          <a:lnRef idx="0">
                            <a:srgbClr val="000000">
                              <a:alpha val="0"/>
                            </a:srgbClr>
                          </a:lnRef>
                          <a:fillRef idx="1">
                            <a:srgbClr val="8AB833"/>
                          </a:fillRef>
                          <a:effectRef idx="0">
                            <a:scrgbClr r="0" g="0" b="0"/>
                          </a:effectRef>
                          <a:fontRef idx="none"/>
                        </wps:style>
                        <wps:bodyPr/>
                      </wps:wsp>
                      <wps:wsp>
                        <wps:cNvPr id="5" name="Shape 36377"/>
                        <wps:cNvSpPr/>
                        <wps:spPr>
                          <a:xfrm>
                            <a:off x="0" y="12192"/>
                            <a:ext cx="12186" cy="284982"/>
                          </a:xfrm>
                          <a:custGeom>
                            <a:avLst/>
                            <a:gdLst/>
                            <a:ahLst/>
                            <a:cxnLst/>
                            <a:rect l="0" t="0" r="0" b="0"/>
                            <a:pathLst>
                              <a:path w="12186" h="284982">
                                <a:moveTo>
                                  <a:pt x="0" y="0"/>
                                </a:moveTo>
                                <a:lnTo>
                                  <a:pt x="12186" y="0"/>
                                </a:lnTo>
                                <a:lnTo>
                                  <a:pt x="12186" y="284982"/>
                                </a:lnTo>
                                <a:lnTo>
                                  <a:pt x="0" y="284982"/>
                                </a:lnTo>
                                <a:lnTo>
                                  <a:pt x="0" y="0"/>
                                </a:lnTo>
                              </a:path>
                            </a:pathLst>
                          </a:custGeom>
                          <a:solidFill>
                            <a:srgbClr val="1EA2B0"/>
                          </a:solidFill>
                          <a:ln w="0" cap="flat">
                            <a:noFill/>
                            <a:miter lim="127000"/>
                          </a:ln>
                        </wps:spPr>
                        <wps:style>
                          <a:lnRef idx="0">
                            <a:srgbClr val="000000">
                              <a:alpha val="0"/>
                            </a:srgbClr>
                          </a:lnRef>
                          <a:fillRef idx="1">
                            <a:srgbClr val="8AB833"/>
                          </a:fillRef>
                          <a:effectRef idx="0">
                            <a:scrgbClr r="0" g="0" b="0"/>
                          </a:effectRef>
                          <a:fontRef idx="none"/>
                        </wps:style>
                        <wps:bodyPr/>
                      </wps:wsp>
                    </wpg:wgp>
                  </a:graphicData>
                </a:graphic>
              </wp:anchor>
            </w:drawing>
          </mc:Choice>
          <mc:Fallback xmlns:w16sdtfl="http://schemas.microsoft.com/office/word/2024/wordml/sdtformatlock" xmlns:w16du="http://schemas.microsoft.com/office/word/2023/wordml/word16du">
            <w:pict>
              <v:group w14:anchorId="6A8B11EC" id="Group 2" o:spid="_x0000_s1026" style="position:absolute;margin-left:-6.35pt;margin-top:-2.25pt;width:489.7pt;height:23.4pt;z-index:-251651072" coordsize="62194,2971"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V8Ak0VQMAAP0NAAAOAAAAZHJzL2Uyb0RvYy54bWzsV9tu2zAMfR+wfzD8vvqSNBejSdGuXV+G rVi7D1Bl+QLIliGpcfr3oyjLdhqst23BHpqHiJZIijzioeyT023FvQ2TqhT1yo+OQt9jNRVpWecr /+ftl08L31Oa1CnhomYr/4Ep/3T98cNJ2yQsFoXgKZMeOKlV0jYrv9C6SYJA0YJVRB2JhtWwmAlZ EQ2PMg9SSVrwXvEgDsNZ0AqZNlJQphTMXthFf43+s4xR/T3LFNMeX/kQm8Z/if935j9Yn5Akl6Qp StqFQd4QRUXKGjbtXV0QTbx7We65qkoqhRKZPqKiCkSWlZRhDpBNFD7K5kqK+wZzyZM2b3qYANpH OL3ZLf22uZZema782PdqUsER4a5ebKBpmzwBjSvZ3DTXspvI7ZPJdpvJyoyQh7dFUB96UNlWexQm Z3G0nE6nvkdhLV7Oo/nUok4LOJo9M1pcPm0YuG0DE10fTNtAAakBI/VnGN0UpGEIvTIIdBhNHEa4 7E1mk/mxxQm1epBUogCvlyIUxdFiZvGxIgDdZ0kSeq/0FRMINNl8VdrWbOokUjiJbmsnSqj8J2u+ IdrYmRiN6LXAXhtH4SSzVokNuxWopR+dFYQ4rPJ6rNV5csUAmm7djQ16G/TGiTsdN1pdYC/4e6ke MrvfFwSTJMLaJw6TY2h5bTCAXSiBPpRxopHQVamhQfGyMnvPw3BwDN5M0dmTRkk/cGag4vUPlgGp kBJmQsn87jOX3oaYNoQ/dE54U5Bu1tQRhNSpoox+jH1Wct67jNB0x+Xi7HwxmXQeOmVjx7AD9pah taRdNLYNQjOBpF0zhAh6I9xZ1Lq3r6GF4yajbI14J9IHbA8ICLDQdI4D0BGaim1ZAx1nr6IjVNMS +p6rU8i97z3hPD6GJdO0xjXnOt64cv4pKWdxF8lfoGXvyyUMp+1I5kZLtrHmOH2n5cbDUFMJXqZf gAN7XIouz+JzR8kdtd/QuRbGD3bQd2b/v8w+3mf2/FXM7m8L4DeetmO2rWb7MrKYLhe4DDw4OLG7 QIDWsY3DFPdwoY6Z5Qp8WN3lX+fqWVYPet2W9spxztw43vrFii5G6wQAffbC3aHrznX2zuqdl4dD 3Nf4Mg3fGPje0X0PmY+Y8TPI46+29S8AAAD//wMAUEsDBBQABgAIAAAAIQDJZEOX4AAAAAkBAAAP AAAAZHJzL2Rvd25yZXYueG1sTI9NS8NAEIbvgv9hGcFbu0naRo3ZlFLUUxFsBfE2zU6T0OxuyG6T 9N87nvQ2Hw/vPJOvJ9OKgXrfOKsgnkcgyJZON7ZS8Hl4nT2C8AGtxtZZUnAlD+vi9ibHTLvRftCw D5XgEOszVFCH0GVS+rImg37uOrK8O7neYOC2r6TuceRw08okilJpsLF8ocaOtjWV5/3FKHgbcdws 4pdhdz5tr9+H1fvXLial7u+mzTOIQFP4g+FXn9WhYKeju1jtRatgFicPjHKxXIFg4ClNeXBUsEwW IItc/v+g+AEAAP//AwBQSwECLQAUAAYACAAAACEAtoM4kv4AAADhAQAAEwAAAAAAAAAAAAAAAAAA AAAAW0NvbnRlbnRfVHlwZXNdLnhtbFBLAQItABQABgAIAAAAIQA4/SH/1gAAAJQBAAALAAAAAAAA AAAAAAAAAC8BAABfcmVscy8ucmVsc1BLAQItABQABgAIAAAAIQCV8Ak0VQMAAP0NAAAOAAAAAAAA AAAAAAAAAC4CAABkcnMvZTJvRG9jLnhtbFBLAQItABQABgAIAAAAIQDJZEOX4AAAAAkBAAAPAAAA AAAAAAAAAAAAAK8FAABkcnMvZG93bnJldi54bWxQSwUGAAAAAAQABADzAAAAvAYAAAAA ">
                <v:shape id="Shape 36375" o:spid="_x0000_s1027" style="position:absolute;width:121;height:121;visibility:visible;mso-wrap-style:square;v-text-anchor:top" coordsize="12186,12186"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r4FJcIA AADaAAAADwAAAGRycy9kb3ducmV2LnhtbESPUWvCMBSF3wf7D+EOfJvpFJxUYxkDWcH1YeoPuDTX pprcdE1m679fhMEeD+ec73DWxeisuFIfWs8KXqYZCOLa65YbBcfD9nkJIkRkjdYzKbhRgGLz+LDG XPuBv+i6j41IEA45KjAxdrmUoTbkMEx9R5y8k+8dxiT7RuoehwR3Vs6ybCEdtpwWDHb0bqi+7H+c gu+xsruyGarq1WCQobWfH2er1ORpfFuBiDTG//Bfu9QK5nC/km6A3PwCAAD//wMAUEsBAi0AFAAG AAgAAAAhAPD3irv9AAAA4gEAABMAAAAAAAAAAAAAAAAAAAAAAFtDb250ZW50X1R5cGVzXS54bWxQ SwECLQAUAAYACAAAACEAMd1fYdIAAACPAQAACwAAAAAAAAAAAAAAAAAuAQAAX3JlbHMvLnJlbHNQ SwECLQAUAAYACAAAACEAMy8FnkEAAAA5AAAAEAAAAAAAAAAAAAAAAAApAgAAZHJzL3NoYXBleG1s LnhtbFBLAQItABQABgAIAAAAIQBevgUlwgAAANoAAAAPAAAAAAAAAAAAAAAAAJgCAABkcnMvZG93 bnJldi54bWxQSwUGAAAAAAQABAD1AAAAhwMAAAAA " path="m,l12186,r,12186l,12186,,e" fillcolor="#8ab833" stroked="f" strokeweight="0">
                  <v:stroke miterlimit="83231f" joinstyle="miter"/>
                  <v:path arrowok="t" textboxrect="0,0,12186,12186"/>
                </v:shape>
                <v:shape id="Shape 36376" o:spid="_x0000_s1028" style="position:absolute;left:121;width:62073;height:121;visibility:visible;mso-wrap-style:square;v-text-anchor:top" coordsize="6207252,12186"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OkAssIA AADaAAAADwAAAGRycy9kb3ducmV2LnhtbESP3YrCMBCF7wXfIYzg3TZ10UWqUVRQBNmCVdDLoRnb YjMpTVbr228WFrw8nJ+PM192phYPal1lWcEoikEQ51ZXXCg4n7YfUxDOI2usLZOCFzlYLvq9OSba PvlIj8wXIoywS1BB6X2TSOnykgy6yDbEwbvZ1qAPsi2kbvEZxk0tP+P4SxqsOBBKbGhTUn7Pfkzg jldZultPvq/d9p6mB19dXJopNRx0qxkIT51/h//be61gDH9Xwg2Qi18AAAD//wMAUEsBAi0AFAAG AAgAAAAhAPD3irv9AAAA4gEAABMAAAAAAAAAAAAAAAAAAAAAAFtDb250ZW50X1R5cGVzXS54bWxQ SwECLQAUAAYACAAAACEAMd1fYdIAAACPAQAACwAAAAAAAAAAAAAAAAAuAQAAX3JlbHMvLnJlbHNQ SwECLQAUAAYACAAAACEAMy8FnkEAAAA5AAAAEAAAAAAAAAAAAAAAAAApAgAAZHJzL3NoYXBleG1s LnhtbFBLAQItABQABgAIAAAAIQB46QCywgAAANoAAAAPAAAAAAAAAAAAAAAAAJgCAABkcnMvZG93 bnJldi54bWxQSwUGAAAAAAQABAD1AAAAhwMAAAAA " path="m,l6207252,r,12186l,12186,,e" fillcolor="#1ea2b0" stroked="f" strokeweight="0">
                  <v:stroke miterlimit="83231f" joinstyle="miter"/>
                  <v:path arrowok="t" textboxrect="0,0,6207252,12186"/>
                </v:shape>
                <v:shape id="Shape 36377" o:spid="_x0000_s1029" style="position:absolute;top:121;width:121;height:2850;visibility:visible;mso-wrap-style:square;v-text-anchor:top" coordsize="12186,284982"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35BijsUA AADaAAAADwAAAGRycy9kb3ducmV2LnhtbESPW2sCMRSE3wv9D+EIvtWsYotsjVLqBfGhqL3o4zE5 3V3cnKybVNd/bwShj8PMfMMMx40txYlqXzhW0O0kIIi1MwVnCr4+Z08DED4gGywdk4ILeRiPHh+G mBp35jWdNiETEcI+RQV5CFUqpdc5WfQdVxFH79fVFkOUdSZNjecIt6XsJcmLtFhwXMixovec9GHz ZxV89Jb7/s9xq/VqV/r59y6ZyMlUqXareXsFEagJ/+F7e2EUPMPtSrwBcnQFAAD//wMAUEsBAi0A FAAGAAgAAAAhAPD3irv9AAAA4gEAABMAAAAAAAAAAAAAAAAAAAAAAFtDb250ZW50X1R5cGVzXS54 bWxQSwECLQAUAAYACAAAACEAMd1fYdIAAACPAQAACwAAAAAAAAAAAAAAAAAuAQAAX3JlbHMvLnJl bHNQSwECLQAUAAYACAAAACEAMy8FnkEAAAA5AAAAEAAAAAAAAAAAAAAAAAApAgAAZHJzL3NoYXBl eG1sLnhtbFBLAQItABQABgAIAAAAIQDfkGKOxQAAANoAAAAPAAAAAAAAAAAAAAAAAJgCAABkcnMv ZG93bnJldi54bWxQSwUGAAAAAAQABAD1AAAAigMAAAAA " path="m,l12186,r,284982l,284982,,e" fillcolor="#1ea2b0" stroked="f" strokeweight="0">
                  <v:stroke miterlimit="83231f" joinstyle="miter"/>
                  <v:path arrowok="t" textboxrect="0,0,12186,284982"/>
                </v:shape>
              </v:group>
            </w:pict>
          </mc:Fallback>
        </mc:AlternateContent>
      </w:r>
      <w:r w:rsidRPr="00772C87">
        <w:rPr>
          <w:rFonts w:asciiTheme="majorHAnsi" w:hAnsiTheme="majorHAnsi" w:cstheme="majorHAnsi"/>
          <w:i w:val="0"/>
          <w:color w:val="1EA2B0"/>
          <w:sz w:val="32"/>
          <w:lang w:val="en-US"/>
        </w:rPr>
        <w:t>7</w:t>
      </w:r>
      <w:bookmarkEnd w:id="23"/>
      <w:bookmarkEnd w:id="24"/>
      <w:bookmarkEnd w:id="25"/>
      <w:r w:rsidR="00772C87" w:rsidRPr="00772C87">
        <w:rPr>
          <w:rFonts w:asciiTheme="majorHAnsi" w:hAnsiTheme="majorHAnsi" w:cstheme="majorHAnsi"/>
          <w:i w:val="0"/>
          <w:color w:val="1EA2B0"/>
          <w:sz w:val="32"/>
          <w:lang w:val="en-US"/>
        </w:rPr>
        <w:t>. THE CODE WITHIN THE COMPANY</w:t>
      </w:r>
    </w:p>
    <w:p w14:paraId="1B880D66" w14:textId="77777777" w:rsidR="00772C87" w:rsidRPr="00ED676C" w:rsidRDefault="00772C87" w:rsidP="00124A9D">
      <w:pPr>
        <w:pStyle w:val="Heading2"/>
        <w:spacing w:after="126"/>
        <w:ind w:left="-5" w:hanging="11"/>
        <w:jc w:val="both"/>
        <w:rPr>
          <w:rFonts w:asciiTheme="majorHAnsi" w:hAnsiTheme="majorHAnsi" w:cstheme="majorHAnsi"/>
          <w:sz w:val="24"/>
          <w:u w:val="none"/>
          <w:lang w:val="en-US"/>
        </w:rPr>
      </w:pPr>
      <w:bookmarkStart w:id="26" w:name="_Toc31705280"/>
      <w:bookmarkStart w:id="27" w:name="_Toc31705419"/>
      <w:bookmarkStart w:id="28" w:name="_Toc31705809"/>
    </w:p>
    <w:bookmarkEnd w:id="26"/>
    <w:bookmarkEnd w:id="27"/>
    <w:bookmarkEnd w:id="28"/>
    <w:p w14:paraId="4D76B78E" w14:textId="77777777" w:rsidR="00124A9D" w:rsidRPr="00124A9D" w:rsidRDefault="00124A9D" w:rsidP="00124A9D">
      <w:pPr>
        <w:pStyle w:val="Heading8"/>
        <w:spacing w:before="0" w:after="126"/>
        <w:ind w:hanging="11"/>
        <w:rPr>
          <w:rFonts w:cstheme="majorHAnsi"/>
          <w:b/>
          <w:sz w:val="28"/>
          <w:lang w:val="en-US"/>
        </w:rPr>
      </w:pPr>
      <w:r w:rsidRPr="00124A9D">
        <w:rPr>
          <w:rFonts w:cstheme="majorHAnsi"/>
          <w:sz w:val="28"/>
          <w:lang w:val="en-US"/>
        </w:rPr>
        <w:t xml:space="preserve">7.1 </w:t>
      </w:r>
      <w:r w:rsidRPr="00124A9D">
        <w:rPr>
          <w:rFonts w:cstheme="majorHAnsi"/>
          <w:sz w:val="28"/>
          <w:u w:val="single"/>
          <w:lang w:val="en-US"/>
        </w:rPr>
        <w:t>AWARENESS</w:t>
      </w:r>
    </w:p>
    <w:p w14:paraId="5E6C9096" w14:textId="1F58C11D" w:rsidR="00124A9D" w:rsidRPr="00124A9D" w:rsidRDefault="00124A9D" w:rsidP="00124A9D">
      <w:pPr>
        <w:spacing w:after="126"/>
        <w:ind w:hanging="11"/>
        <w:rPr>
          <w:rFonts w:asciiTheme="majorHAnsi" w:hAnsiTheme="majorHAnsi" w:cstheme="majorHAnsi"/>
          <w:lang w:val="en-US"/>
        </w:rPr>
      </w:pPr>
      <w:r w:rsidRPr="00124A9D">
        <w:rPr>
          <w:rFonts w:asciiTheme="majorHAnsi" w:hAnsiTheme="majorHAnsi" w:cstheme="majorHAnsi"/>
          <w:lang w:val="en-US"/>
        </w:rPr>
        <w:t xml:space="preserve">This Code shall be brought to the attention of </w:t>
      </w:r>
      <w:r w:rsidR="006B4FD5">
        <w:rPr>
          <w:rFonts w:asciiTheme="majorHAnsi" w:hAnsiTheme="majorHAnsi" w:cstheme="majorHAnsi"/>
          <w:lang w:val="en-US"/>
        </w:rPr>
        <w:t>C</w:t>
      </w:r>
      <w:r w:rsidRPr="00124A9D">
        <w:rPr>
          <w:rFonts w:asciiTheme="majorHAnsi" w:hAnsiTheme="majorHAnsi" w:cstheme="majorHAnsi"/>
          <w:lang w:val="en-US"/>
        </w:rPr>
        <w:t xml:space="preserve">ompany </w:t>
      </w:r>
      <w:r w:rsidR="006B4FD5">
        <w:rPr>
          <w:rFonts w:asciiTheme="majorHAnsi" w:hAnsiTheme="majorHAnsi" w:cstheme="majorHAnsi"/>
          <w:lang w:val="en-US"/>
        </w:rPr>
        <w:t>B</w:t>
      </w:r>
      <w:r w:rsidRPr="00124A9D">
        <w:rPr>
          <w:rFonts w:asciiTheme="majorHAnsi" w:hAnsiTheme="majorHAnsi" w:cstheme="majorHAnsi"/>
          <w:lang w:val="en-US"/>
        </w:rPr>
        <w:t xml:space="preserve">odies, their members and employees, as well as </w:t>
      </w:r>
      <w:r w:rsidR="00EC7621">
        <w:rPr>
          <w:rFonts w:asciiTheme="majorHAnsi" w:hAnsiTheme="majorHAnsi" w:cstheme="majorHAnsi"/>
          <w:lang w:val="en-US"/>
        </w:rPr>
        <w:t>C</w:t>
      </w:r>
      <w:r w:rsidRPr="00124A9D">
        <w:rPr>
          <w:rFonts w:asciiTheme="majorHAnsi" w:hAnsiTheme="majorHAnsi" w:cstheme="majorHAnsi"/>
          <w:lang w:val="en-US"/>
        </w:rPr>
        <w:t xml:space="preserve">onsultants, collaborators, </w:t>
      </w:r>
      <w:r w:rsidR="00EC7621">
        <w:rPr>
          <w:rFonts w:asciiTheme="majorHAnsi" w:hAnsiTheme="majorHAnsi" w:cstheme="majorHAnsi"/>
          <w:lang w:val="en-US"/>
        </w:rPr>
        <w:t>S</w:t>
      </w:r>
      <w:r w:rsidRPr="00124A9D">
        <w:rPr>
          <w:rFonts w:asciiTheme="majorHAnsi" w:hAnsiTheme="majorHAnsi" w:cstheme="majorHAnsi"/>
          <w:lang w:val="en-US"/>
        </w:rPr>
        <w:t xml:space="preserve">uppliers, </w:t>
      </w:r>
      <w:r w:rsidR="00EC7621">
        <w:rPr>
          <w:rFonts w:asciiTheme="majorHAnsi" w:hAnsiTheme="majorHAnsi" w:cstheme="majorHAnsi"/>
          <w:lang w:val="en-US"/>
        </w:rPr>
        <w:t>A</w:t>
      </w:r>
      <w:r w:rsidRPr="00124A9D">
        <w:rPr>
          <w:rFonts w:asciiTheme="majorHAnsi" w:hAnsiTheme="majorHAnsi" w:cstheme="majorHAnsi"/>
          <w:lang w:val="en-US"/>
        </w:rPr>
        <w:t>gents,</w:t>
      </w:r>
      <w:r w:rsidR="00EC7621">
        <w:rPr>
          <w:rFonts w:asciiTheme="majorHAnsi" w:hAnsiTheme="majorHAnsi" w:cstheme="majorHAnsi"/>
          <w:lang w:val="en-US"/>
        </w:rPr>
        <w:t xml:space="preserve"> Partner,</w:t>
      </w:r>
      <w:r w:rsidRPr="00124A9D">
        <w:rPr>
          <w:rFonts w:asciiTheme="majorHAnsi" w:hAnsiTheme="majorHAnsi" w:cstheme="majorHAnsi"/>
          <w:lang w:val="en-US"/>
        </w:rPr>
        <w:t xml:space="preserve"> proxies and any other third party that may have relations with the Public Administration or which carries out activities on behalf of or for the benefit of the Company. All the aforementioned subjects are required to learn its contents and observe its precepts.</w:t>
      </w:r>
    </w:p>
    <w:p w14:paraId="05F3A7B5" w14:textId="77777777" w:rsidR="00124A9D" w:rsidRPr="00124A9D" w:rsidRDefault="00124A9D" w:rsidP="00124A9D">
      <w:pPr>
        <w:spacing w:after="126"/>
        <w:ind w:hanging="11"/>
        <w:rPr>
          <w:rFonts w:asciiTheme="majorHAnsi" w:hAnsiTheme="majorHAnsi" w:cstheme="majorHAnsi"/>
          <w:lang w:val="en-US"/>
        </w:rPr>
      </w:pPr>
      <w:r w:rsidRPr="00124A9D">
        <w:rPr>
          <w:rFonts w:asciiTheme="majorHAnsi" w:hAnsiTheme="majorHAnsi" w:cstheme="majorHAnsi"/>
          <w:lang w:val="en-US"/>
        </w:rPr>
        <w:t>Any questions about the implementation of this Code shall be promptly presented to and discussed with the Supervisory Board.</w:t>
      </w:r>
    </w:p>
    <w:p w14:paraId="6F757CBA" w14:textId="77777777" w:rsidR="00124A9D" w:rsidRPr="00124A9D" w:rsidRDefault="00124A9D" w:rsidP="00124A9D">
      <w:pPr>
        <w:spacing w:after="126"/>
        <w:ind w:hanging="11"/>
        <w:rPr>
          <w:rFonts w:asciiTheme="majorHAnsi" w:hAnsiTheme="majorHAnsi" w:cstheme="majorHAnsi"/>
          <w:lang w:val="en-US"/>
        </w:rPr>
      </w:pPr>
    </w:p>
    <w:p w14:paraId="093EF1B2" w14:textId="77777777" w:rsidR="00124A9D" w:rsidRPr="00124A9D" w:rsidRDefault="00124A9D" w:rsidP="00124A9D">
      <w:pPr>
        <w:pStyle w:val="Heading8"/>
        <w:spacing w:before="0" w:after="126"/>
        <w:ind w:hanging="11"/>
        <w:rPr>
          <w:rFonts w:cstheme="majorHAnsi"/>
          <w:b/>
          <w:sz w:val="28"/>
          <w:u w:val="single"/>
          <w:lang w:val="en-US"/>
        </w:rPr>
      </w:pPr>
      <w:r w:rsidRPr="00124A9D">
        <w:rPr>
          <w:rFonts w:cstheme="majorHAnsi"/>
          <w:sz w:val="28"/>
          <w:lang w:val="en-US"/>
        </w:rPr>
        <w:t xml:space="preserve">7.2 </w:t>
      </w:r>
      <w:r w:rsidRPr="00124A9D">
        <w:rPr>
          <w:rFonts w:cstheme="majorHAnsi"/>
          <w:sz w:val="28"/>
          <w:u w:val="single"/>
          <w:lang w:val="en-US"/>
        </w:rPr>
        <w:t>INTERNAL REPORTING</w:t>
      </w:r>
    </w:p>
    <w:p w14:paraId="41563EE8" w14:textId="1FE792F6" w:rsidR="007144A2" w:rsidRPr="00E91CCD" w:rsidRDefault="007144A2" w:rsidP="00E91CCD">
      <w:pPr>
        <w:spacing w:after="126"/>
        <w:ind w:hanging="11"/>
        <w:rPr>
          <w:rFonts w:asciiTheme="majorHAnsi" w:hAnsiTheme="majorHAnsi" w:cstheme="majorHAnsi"/>
          <w:lang w:val="en-US"/>
        </w:rPr>
      </w:pPr>
      <w:r w:rsidRPr="00E91CCD">
        <w:rPr>
          <w:rFonts w:asciiTheme="majorHAnsi" w:hAnsiTheme="majorHAnsi" w:cstheme="majorHAnsi"/>
          <w:lang w:val="en-US"/>
        </w:rPr>
        <w:t xml:space="preserve">For reporting violations of this Code of Conduct, please refer to Section </w:t>
      </w:r>
      <w:r w:rsidRPr="00E91CCD">
        <w:rPr>
          <w:rFonts w:asciiTheme="majorHAnsi" w:hAnsiTheme="majorHAnsi" w:cstheme="majorHAnsi"/>
          <w:u w:val="single"/>
          <w:lang w:val="en-US"/>
        </w:rPr>
        <w:t xml:space="preserve">10.3 </w:t>
      </w:r>
      <w:r>
        <w:rPr>
          <w:rFonts w:asciiTheme="majorHAnsi" w:hAnsiTheme="majorHAnsi" w:cstheme="majorHAnsi"/>
          <w:u w:val="single"/>
          <w:lang w:val="en-US"/>
        </w:rPr>
        <w:t>“</w:t>
      </w:r>
      <w:r w:rsidRPr="00E91CCD">
        <w:rPr>
          <w:rFonts w:asciiTheme="majorHAnsi" w:hAnsiTheme="majorHAnsi" w:cstheme="majorHAnsi"/>
          <w:u w:val="single"/>
          <w:lang w:val="en-US"/>
        </w:rPr>
        <w:t>Whistleblowing</w:t>
      </w:r>
      <w:r>
        <w:rPr>
          <w:rFonts w:asciiTheme="majorHAnsi" w:hAnsiTheme="majorHAnsi" w:cstheme="majorHAnsi"/>
          <w:u w:val="single"/>
          <w:lang w:val="en-US"/>
        </w:rPr>
        <w:t>”</w:t>
      </w:r>
      <w:r w:rsidRPr="00E91CCD">
        <w:rPr>
          <w:rFonts w:asciiTheme="majorHAnsi" w:hAnsiTheme="majorHAnsi" w:cstheme="majorHAnsi"/>
          <w:u w:val="single"/>
          <w:lang w:val="en-US"/>
        </w:rPr>
        <w:t xml:space="preserve"> of the Model </w:t>
      </w:r>
      <w:r w:rsidRPr="00E91CCD">
        <w:rPr>
          <w:rFonts w:asciiTheme="majorHAnsi" w:hAnsiTheme="majorHAnsi" w:cstheme="majorHAnsi"/>
          <w:lang w:val="en-US"/>
        </w:rPr>
        <w:t xml:space="preserve">and the Relevant Reporting Procedure adopted by the Company. </w:t>
      </w:r>
    </w:p>
    <w:p w14:paraId="5AC74670" w14:textId="77777777" w:rsidR="00124A9D" w:rsidRPr="00124A9D" w:rsidRDefault="00124A9D" w:rsidP="00124A9D">
      <w:pPr>
        <w:spacing w:after="126"/>
        <w:ind w:hanging="11"/>
        <w:rPr>
          <w:rFonts w:asciiTheme="majorHAnsi" w:hAnsiTheme="majorHAnsi" w:cstheme="majorHAnsi"/>
          <w:lang w:val="en-US"/>
        </w:rPr>
      </w:pPr>
      <w:r w:rsidRPr="00124A9D">
        <w:rPr>
          <w:rFonts w:asciiTheme="majorHAnsi" w:hAnsiTheme="majorHAnsi" w:cstheme="majorHAnsi"/>
          <w:lang w:val="en-US"/>
        </w:rPr>
        <w:t>Anyone is guaranteed the right to present, in order to protect the integrity of the Company, detailed reports of unlawful conduct, considered relevant pursuant to Legislative Decree 231/2001 and based on precise and concordant facts, or violations of the Model, which they have come to know because of the functions they perform. The Company guarantees the adoption of adequate organisational and technical measures to safeguard the confidentiality of the identity of the reporting party. It is expressly forbidden to carry out any acts of retaliation or discriminatory, whether direct or indirect, against the reporting party for reasons connected directly or indirectly to the report.</w:t>
      </w:r>
    </w:p>
    <w:p w14:paraId="29E61A45" w14:textId="77777777" w:rsidR="00124A9D" w:rsidRPr="00124A9D" w:rsidRDefault="00124A9D" w:rsidP="00124A9D">
      <w:pPr>
        <w:spacing w:after="126"/>
        <w:ind w:hanging="11"/>
        <w:rPr>
          <w:rFonts w:asciiTheme="majorHAnsi" w:hAnsiTheme="majorHAnsi" w:cstheme="majorHAnsi"/>
          <w:lang w:val="en-US"/>
        </w:rPr>
      </w:pPr>
    </w:p>
    <w:p w14:paraId="7B8A8BE6" w14:textId="77777777" w:rsidR="00124A9D" w:rsidRPr="00124A9D" w:rsidRDefault="00124A9D" w:rsidP="00124A9D">
      <w:pPr>
        <w:pStyle w:val="Heading8"/>
        <w:spacing w:before="0" w:after="126"/>
        <w:ind w:hanging="11"/>
        <w:rPr>
          <w:rFonts w:cstheme="majorHAnsi"/>
          <w:b/>
          <w:sz w:val="28"/>
          <w:u w:val="single"/>
          <w:lang w:val="en-US"/>
        </w:rPr>
      </w:pPr>
      <w:bookmarkStart w:id="29" w:name="_7.3_CONFLITTO_CON"/>
      <w:bookmarkEnd w:id="29"/>
      <w:r w:rsidRPr="00124A9D">
        <w:rPr>
          <w:rFonts w:cstheme="majorHAnsi"/>
          <w:sz w:val="28"/>
          <w:lang w:val="en-US"/>
        </w:rPr>
        <w:t xml:space="preserve">7.3 </w:t>
      </w:r>
      <w:r w:rsidRPr="00124A9D">
        <w:rPr>
          <w:rFonts w:cstheme="majorHAnsi"/>
          <w:sz w:val="28"/>
          <w:u w:val="single"/>
          <w:lang w:val="en-US"/>
        </w:rPr>
        <w:t>CONFLICT WITH THE CODE</w:t>
      </w:r>
    </w:p>
    <w:p w14:paraId="0D25F7A9" w14:textId="77777777" w:rsidR="00124A9D" w:rsidRPr="00124A9D" w:rsidRDefault="00124A9D" w:rsidP="00124A9D">
      <w:pPr>
        <w:spacing w:after="126"/>
        <w:ind w:hanging="11"/>
        <w:rPr>
          <w:rFonts w:asciiTheme="majorHAnsi" w:hAnsiTheme="majorHAnsi" w:cstheme="majorHAnsi"/>
          <w:lang w:val="en-US"/>
        </w:rPr>
      </w:pPr>
      <w:r w:rsidRPr="00124A9D">
        <w:rPr>
          <w:rFonts w:asciiTheme="majorHAnsi" w:hAnsiTheme="majorHAnsi" w:cstheme="majorHAnsi"/>
          <w:lang w:val="en-US"/>
        </w:rPr>
        <w:t>In case of any provision of this Code of Conduct 231 conflicting with internal rules or procedures, the Code shall take precedence over any of the latter, except if provisions are more restrictive than those provided in this Code.</w:t>
      </w:r>
    </w:p>
    <w:p w14:paraId="049AC0AD" w14:textId="77777777" w:rsidR="00124A9D" w:rsidRPr="00124A9D" w:rsidRDefault="00124A9D" w:rsidP="00124A9D">
      <w:pPr>
        <w:spacing w:after="126"/>
        <w:ind w:hanging="11"/>
        <w:rPr>
          <w:rFonts w:asciiTheme="majorHAnsi" w:hAnsiTheme="majorHAnsi" w:cstheme="majorHAnsi"/>
          <w:lang w:val="en-US"/>
        </w:rPr>
      </w:pPr>
    </w:p>
    <w:p w14:paraId="3FDE5BC1" w14:textId="77777777" w:rsidR="00124A9D" w:rsidRPr="00124A9D" w:rsidRDefault="00124A9D" w:rsidP="00124A9D">
      <w:pPr>
        <w:pStyle w:val="Heading8"/>
        <w:spacing w:before="0" w:after="126"/>
        <w:ind w:hanging="11"/>
        <w:rPr>
          <w:rFonts w:cstheme="majorHAnsi"/>
          <w:b/>
          <w:sz w:val="28"/>
          <w:lang w:val="en-US"/>
        </w:rPr>
      </w:pPr>
      <w:bookmarkStart w:id="30" w:name="_7.4_MODIFICHE_AL"/>
      <w:bookmarkEnd w:id="30"/>
      <w:r w:rsidRPr="00124A9D">
        <w:rPr>
          <w:rFonts w:cstheme="majorHAnsi"/>
          <w:sz w:val="28"/>
          <w:lang w:val="en-US"/>
        </w:rPr>
        <w:t xml:space="preserve">7.4 </w:t>
      </w:r>
      <w:r w:rsidRPr="00124A9D">
        <w:rPr>
          <w:rFonts w:cstheme="majorHAnsi"/>
          <w:sz w:val="28"/>
          <w:u w:val="single"/>
          <w:lang w:val="en-US"/>
        </w:rPr>
        <w:t>CHANGES TO THE CODE</w:t>
      </w:r>
    </w:p>
    <w:p w14:paraId="5072C9B6" w14:textId="77777777" w:rsidR="00124A9D" w:rsidRPr="00124A9D" w:rsidRDefault="00124A9D" w:rsidP="00124A9D">
      <w:pPr>
        <w:spacing w:after="126"/>
        <w:ind w:hanging="11"/>
        <w:rPr>
          <w:rFonts w:asciiTheme="majorHAnsi" w:hAnsiTheme="majorHAnsi" w:cstheme="majorHAnsi"/>
          <w:lang w:val="en-US"/>
        </w:rPr>
      </w:pPr>
      <w:r w:rsidRPr="00124A9D">
        <w:rPr>
          <w:rFonts w:asciiTheme="majorHAnsi" w:hAnsiTheme="majorHAnsi" w:cstheme="majorHAnsi"/>
          <w:lang w:val="en-US"/>
        </w:rPr>
        <w:t>Any change and/or addition to this Code must be approved by the Managing Director, in accordance with the power of attorney granted by the Board of Directors.</w:t>
      </w:r>
    </w:p>
    <w:p w14:paraId="5EB139B6" w14:textId="77777777" w:rsidR="005F1180" w:rsidRPr="00124A9D" w:rsidRDefault="005F1180">
      <w:pPr>
        <w:ind w:left="-5" w:right="44"/>
        <w:rPr>
          <w:rFonts w:asciiTheme="majorHAnsi" w:hAnsiTheme="majorHAnsi" w:cstheme="majorHAnsi"/>
          <w:lang w:val="en-US"/>
        </w:rPr>
      </w:pPr>
    </w:p>
    <w:p w14:paraId="74E5DF9D" w14:textId="77777777" w:rsidR="00606001" w:rsidRPr="00AC0F7E" w:rsidRDefault="00606001" w:rsidP="002E6C03">
      <w:pPr>
        <w:spacing w:after="0" w:line="240" w:lineRule="auto"/>
        <w:ind w:left="0" w:firstLine="0"/>
        <w:rPr>
          <w:rFonts w:asciiTheme="majorHAnsi" w:hAnsiTheme="majorHAnsi" w:cstheme="majorHAnsi"/>
          <w:i/>
          <w:iCs/>
          <w:lang w:val="en-US"/>
        </w:rPr>
      </w:pPr>
    </w:p>
    <w:sectPr w:rsidR="00606001" w:rsidRPr="00AC0F7E" w:rsidSect="00CC3180">
      <w:footerReference w:type="even" r:id="rId11"/>
      <w:footerReference w:type="default" r:id="rId12"/>
      <w:footerReference w:type="first" r:id="rId13"/>
      <w:pgSz w:w="11900" w:h="16840"/>
      <w:pgMar w:top="1134" w:right="1077" w:bottom="1134" w:left="1134"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ECA62E" w14:textId="77777777" w:rsidR="008A79B3" w:rsidRDefault="008A79B3">
      <w:pPr>
        <w:spacing w:after="0" w:line="240" w:lineRule="auto"/>
      </w:pPr>
      <w:r>
        <w:separator/>
      </w:r>
    </w:p>
  </w:endnote>
  <w:endnote w:type="continuationSeparator" w:id="0">
    <w:p w14:paraId="0EC23E3B" w14:textId="77777777" w:rsidR="008A79B3" w:rsidRDefault="008A79B3">
      <w:pPr>
        <w:spacing w:after="0" w:line="240" w:lineRule="auto"/>
      </w:pPr>
      <w:r>
        <w:continuationSeparator/>
      </w:r>
    </w:p>
  </w:endnote>
  <w:endnote w:type="continuationNotice" w:id="1">
    <w:p w14:paraId="6687F824" w14:textId="77777777" w:rsidR="008A79B3" w:rsidRDefault="008A79B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027E1" w14:textId="77777777" w:rsidR="00421114" w:rsidRDefault="00421114">
    <w:pPr>
      <w:spacing w:after="0" w:line="259" w:lineRule="auto"/>
      <w:ind w:left="0" w:right="771" w:firstLine="0"/>
      <w:jc w:val="center"/>
    </w:pPr>
    <w:r>
      <w:rPr>
        <w:sz w:val="20"/>
      </w:rPr>
      <w:fldChar w:fldCharType="begin"/>
    </w:r>
    <w:r>
      <w:rPr>
        <w:sz w:val="20"/>
      </w:rPr>
      <w:instrText xml:space="preserve"> PAGE   \* MERGEFORMAT </w:instrText>
    </w:r>
    <w:r>
      <w:rPr>
        <w:sz w:val="20"/>
      </w:rPr>
      <w:fldChar w:fldCharType="separate"/>
    </w:r>
    <w:r>
      <w:rPr>
        <w:sz w:val="20"/>
      </w:rPr>
      <w:t>2</w:t>
    </w:r>
    <w:r>
      <w:rPr>
        <w:sz w:val="20"/>
      </w:rPr>
      <w:fldChar w:fldCharType="end"/>
    </w:r>
    <w:r>
      <w:rPr>
        <w:sz w:val="20"/>
      </w:rPr>
      <w:t xml:space="preserve"> </w:t>
    </w:r>
  </w:p>
  <w:p w14:paraId="1B66D0F6" w14:textId="77777777" w:rsidR="00421114" w:rsidRDefault="00421114">
    <w:pPr>
      <w:spacing w:after="0" w:line="259" w:lineRule="auto"/>
      <w:ind w:left="-720" w:firstLine="0"/>
      <w:jc w:val="left"/>
    </w:pPr>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74335" w14:textId="77777777" w:rsidR="00421114" w:rsidRPr="005C4B89" w:rsidRDefault="00421114">
    <w:pPr>
      <w:spacing w:after="0" w:line="259" w:lineRule="auto"/>
      <w:ind w:left="0" w:right="771" w:firstLine="0"/>
      <w:jc w:val="center"/>
      <w:rPr>
        <w:rFonts w:asciiTheme="majorHAnsi" w:hAnsiTheme="majorHAnsi" w:cstheme="majorHAnsi"/>
        <w:color w:val="404040" w:themeColor="text1" w:themeTint="BF"/>
      </w:rPr>
    </w:pPr>
    <w:r w:rsidRPr="005C4B89">
      <w:rPr>
        <w:rFonts w:asciiTheme="majorHAnsi" w:hAnsiTheme="majorHAnsi" w:cstheme="majorHAnsi"/>
        <w:color w:val="404040" w:themeColor="text1" w:themeTint="BF"/>
        <w:sz w:val="20"/>
      </w:rPr>
      <w:fldChar w:fldCharType="begin"/>
    </w:r>
    <w:r w:rsidRPr="005C4B89">
      <w:rPr>
        <w:rFonts w:asciiTheme="majorHAnsi" w:hAnsiTheme="majorHAnsi" w:cstheme="majorHAnsi"/>
        <w:color w:val="404040" w:themeColor="text1" w:themeTint="BF"/>
        <w:sz w:val="20"/>
      </w:rPr>
      <w:instrText xml:space="preserve"> PAGE   \* MERGEFORMAT </w:instrText>
    </w:r>
    <w:r w:rsidRPr="005C4B89">
      <w:rPr>
        <w:rFonts w:asciiTheme="majorHAnsi" w:hAnsiTheme="majorHAnsi" w:cstheme="majorHAnsi"/>
        <w:color w:val="404040" w:themeColor="text1" w:themeTint="BF"/>
        <w:sz w:val="20"/>
      </w:rPr>
      <w:fldChar w:fldCharType="separate"/>
    </w:r>
    <w:r w:rsidR="00AE13F6">
      <w:rPr>
        <w:rFonts w:asciiTheme="majorHAnsi" w:hAnsiTheme="majorHAnsi" w:cstheme="majorHAnsi"/>
        <w:noProof/>
        <w:color w:val="404040" w:themeColor="text1" w:themeTint="BF"/>
        <w:sz w:val="20"/>
      </w:rPr>
      <w:t>19</w:t>
    </w:r>
    <w:r w:rsidRPr="005C4B89">
      <w:rPr>
        <w:rFonts w:asciiTheme="majorHAnsi" w:hAnsiTheme="majorHAnsi" w:cstheme="majorHAnsi"/>
        <w:color w:val="404040" w:themeColor="text1" w:themeTint="BF"/>
        <w:sz w:val="20"/>
      </w:rPr>
      <w:fldChar w:fldCharType="end"/>
    </w:r>
    <w:r w:rsidRPr="005C4B89">
      <w:rPr>
        <w:rFonts w:asciiTheme="majorHAnsi" w:hAnsiTheme="majorHAnsi" w:cstheme="majorHAnsi"/>
        <w:color w:val="404040" w:themeColor="text1" w:themeTint="BF"/>
        <w:sz w:val="20"/>
      </w:rPr>
      <w:t xml:space="preserve"> </w:t>
    </w:r>
  </w:p>
  <w:p w14:paraId="6FDA2B88" w14:textId="77777777" w:rsidR="00421114" w:rsidRDefault="00421114">
    <w:pPr>
      <w:spacing w:after="0" w:line="259" w:lineRule="auto"/>
      <w:ind w:left="-720" w:firstLine="0"/>
      <w:jc w:val="left"/>
    </w:pPr>
    <w:r>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807E3" w14:textId="77777777" w:rsidR="00421114" w:rsidRDefault="00421114">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9E9086" w14:textId="77777777" w:rsidR="008A79B3" w:rsidRDefault="008A79B3">
      <w:pPr>
        <w:spacing w:after="0" w:line="240" w:lineRule="auto"/>
      </w:pPr>
      <w:r>
        <w:separator/>
      </w:r>
    </w:p>
  </w:footnote>
  <w:footnote w:type="continuationSeparator" w:id="0">
    <w:p w14:paraId="4C6BFD57" w14:textId="77777777" w:rsidR="008A79B3" w:rsidRDefault="008A79B3">
      <w:pPr>
        <w:spacing w:after="0" w:line="240" w:lineRule="auto"/>
      </w:pPr>
      <w:r>
        <w:continuationSeparator/>
      </w:r>
    </w:p>
  </w:footnote>
  <w:footnote w:type="continuationNotice" w:id="1">
    <w:p w14:paraId="4896456A" w14:textId="77777777" w:rsidR="008A79B3" w:rsidRDefault="008A79B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A799E"/>
    <w:multiLevelType w:val="hybridMultilevel"/>
    <w:tmpl w:val="DDB6322C"/>
    <w:lvl w:ilvl="0" w:tplc="389AF316">
      <w:start w:val="1"/>
      <w:numFmt w:val="decimal"/>
      <w:lvlText w:val="%1."/>
      <w:lvlJc w:val="left"/>
      <w:pPr>
        <w:ind w:left="221"/>
      </w:pPr>
      <w:rPr>
        <w:rFonts w:asciiTheme="majorHAnsi" w:eastAsia="Times New Roman" w:hAnsiTheme="majorHAnsi" w:cstheme="majorHAnsi" w:hint="default"/>
        <w:b/>
        <w:bCs/>
        <w:i w:val="0"/>
        <w:strike w:val="0"/>
        <w:dstrike w:val="0"/>
        <w:color w:val="1EA2B0"/>
        <w:sz w:val="22"/>
        <w:szCs w:val="22"/>
        <w:u w:val="none" w:color="000000"/>
        <w:bdr w:val="none" w:sz="0" w:space="0" w:color="auto"/>
        <w:shd w:val="clear" w:color="auto" w:fill="auto"/>
        <w:vertAlign w:val="baseline"/>
      </w:rPr>
    </w:lvl>
    <w:lvl w:ilvl="1" w:tplc="E2A4332C">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7E726C10">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30A6CFBE">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23F8445A">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8622384A">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CF2425BE">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2D580AA2">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345ACAF0">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1860D34"/>
    <w:multiLevelType w:val="hybridMultilevel"/>
    <w:tmpl w:val="526C89E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23D7C66"/>
    <w:multiLevelType w:val="hybridMultilevel"/>
    <w:tmpl w:val="3D487E2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55002D1"/>
    <w:multiLevelType w:val="hybridMultilevel"/>
    <w:tmpl w:val="0D26CE4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5F7073B"/>
    <w:multiLevelType w:val="hybridMultilevel"/>
    <w:tmpl w:val="074AF968"/>
    <w:lvl w:ilvl="0" w:tplc="CE22A14A">
      <w:start w:val="1"/>
      <w:numFmt w:val="bullet"/>
      <w:lvlText w:val="-"/>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80EF0A4">
      <w:start w:val="1"/>
      <w:numFmt w:val="bullet"/>
      <w:lvlText w:val="o"/>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F9EA208">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1BE70E6">
      <w:start w:val="1"/>
      <w:numFmt w:val="bullet"/>
      <w:lvlText w:val="•"/>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5783B90">
      <w:start w:val="1"/>
      <w:numFmt w:val="bullet"/>
      <w:lvlText w:val="o"/>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C1076CC">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F7ED460">
      <w:start w:val="1"/>
      <w:numFmt w:val="bullet"/>
      <w:lvlText w:val="•"/>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25CC66C">
      <w:start w:val="1"/>
      <w:numFmt w:val="bullet"/>
      <w:lvlText w:val="o"/>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63C7BFA">
      <w:start w:val="1"/>
      <w:numFmt w:val="bullet"/>
      <w:lvlText w:val="▪"/>
      <w:lvlJc w:val="left"/>
      <w:pPr>
        <w:ind w:left="7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90E1868"/>
    <w:multiLevelType w:val="hybridMultilevel"/>
    <w:tmpl w:val="E59E66B2"/>
    <w:lvl w:ilvl="0" w:tplc="26388C0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8EA8EE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EEE164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626E70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CB8333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E16DCD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A58874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430869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86EE42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22F35EA"/>
    <w:multiLevelType w:val="hybridMultilevel"/>
    <w:tmpl w:val="1C509E58"/>
    <w:lvl w:ilvl="0" w:tplc="4586B296">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ACCF47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7E2576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1C4005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7BE4A8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BC42BF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6B0BF1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A5621F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2BCF36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4095709"/>
    <w:multiLevelType w:val="hybridMultilevel"/>
    <w:tmpl w:val="D0CA7272"/>
    <w:lvl w:ilvl="0" w:tplc="A4002972">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4511A37"/>
    <w:multiLevelType w:val="hybridMultilevel"/>
    <w:tmpl w:val="C414A8F8"/>
    <w:lvl w:ilvl="0" w:tplc="CB1A1CE0">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7066341"/>
    <w:multiLevelType w:val="hybridMultilevel"/>
    <w:tmpl w:val="23804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8D2771A"/>
    <w:multiLevelType w:val="hybridMultilevel"/>
    <w:tmpl w:val="C6647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CA6E77"/>
    <w:multiLevelType w:val="hybridMultilevel"/>
    <w:tmpl w:val="1BB8E4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29D1677"/>
    <w:multiLevelType w:val="hybridMultilevel"/>
    <w:tmpl w:val="D722AAD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32C0EAF"/>
    <w:multiLevelType w:val="hybridMultilevel"/>
    <w:tmpl w:val="F134F352"/>
    <w:lvl w:ilvl="0" w:tplc="37D40C36">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9E0090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23AC94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A489AC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13A6FD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DC8FF7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9C6FE2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72A340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B0EAC9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27854163"/>
    <w:multiLevelType w:val="hybridMultilevel"/>
    <w:tmpl w:val="570E43C4"/>
    <w:lvl w:ilvl="0" w:tplc="CB1A1CE0">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94A3AC3"/>
    <w:multiLevelType w:val="hybridMultilevel"/>
    <w:tmpl w:val="5A2E2B2C"/>
    <w:lvl w:ilvl="0" w:tplc="71EC04B8">
      <w:start w:val="1"/>
      <w:numFmt w:val="bullet"/>
      <w:lvlText w:val="-"/>
      <w:lvlJc w:val="left"/>
      <w:pPr>
        <w:tabs>
          <w:tab w:val="num" w:pos="1440"/>
        </w:tabs>
        <w:ind w:left="1440" w:hanging="720"/>
      </w:pPr>
      <w:rPr>
        <w:rFonts w:ascii="Times New Roman" w:eastAsia="Times New Roman" w:hAnsi="Times New Roman" w:cs="Times New Roman"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2FFC11C1"/>
    <w:multiLevelType w:val="hybridMultilevel"/>
    <w:tmpl w:val="88C222DE"/>
    <w:lvl w:ilvl="0" w:tplc="04100017">
      <w:start w:val="1"/>
      <w:numFmt w:val="lowerLetter"/>
      <w:lvlText w:val="%1)"/>
      <w:lvlJc w:val="left"/>
      <w:pPr>
        <w:ind w:left="370" w:hanging="360"/>
      </w:pPr>
    </w:lvl>
    <w:lvl w:ilvl="1" w:tplc="04100019" w:tentative="1">
      <w:start w:val="1"/>
      <w:numFmt w:val="lowerLetter"/>
      <w:lvlText w:val="%2."/>
      <w:lvlJc w:val="left"/>
      <w:pPr>
        <w:ind w:left="1090" w:hanging="360"/>
      </w:pPr>
    </w:lvl>
    <w:lvl w:ilvl="2" w:tplc="0410001B" w:tentative="1">
      <w:start w:val="1"/>
      <w:numFmt w:val="lowerRoman"/>
      <w:lvlText w:val="%3."/>
      <w:lvlJc w:val="right"/>
      <w:pPr>
        <w:ind w:left="1810" w:hanging="180"/>
      </w:pPr>
    </w:lvl>
    <w:lvl w:ilvl="3" w:tplc="0410000F" w:tentative="1">
      <w:start w:val="1"/>
      <w:numFmt w:val="decimal"/>
      <w:lvlText w:val="%4."/>
      <w:lvlJc w:val="left"/>
      <w:pPr>
        <w:ind w:left="2530" w:hanging="360"/>
      </w:pPr>
    </w:lvl>
    <w:lvl w:ilvl="4" w:tplc="04100019" w:tentative="1">
      <w:start w:val="1"/>
      <w:numFmt w:val="lowerLetter"/>
      <w:lvlText w:val="%5."/>
      <w:lvlJc w:val="left"/>
      <w:pPr>
        <w:ind w:left="3250" w:hanging="360"/>
      </w:pPr>
    </w:lvl>
    <w:lvl w:ilvl="5" w:tplc="0410001B" w:tentative="1">
      <w:start w:val="1"/>
      <w:numFmt w:val="lowerRoman"/>
      <w:lvlText w:val="%6."/>
      <w:lvlJc w:val="right"/>
      <w:pPr>
        <w:ind w:left="3970" w:hanging="180"/>
      </w:pPr>
    </w:lvl>
    <w:lvl w:ilvl="6" w:tplc="0410000F" w:tentative="1">
      <w:start w:val="1"/>
      <w:numFmt w:val="decimal"/>
      <w:lvlText w:val="%7."/>
      <w:lvlJc w:val="left"/>
      <w:pPr>
        <w:ind w:left="4690" w:hanging="360"/>
      </w:pPr>
    </w:lvl>
    <w:lvl w:ilvl="7" w:tplc="04100019" w:tentative="1">
      <w:start w:val="1"/>
      <w:numFmt w:val="lowerLetter"/>
      <w:lvlText w:val="%8."/>
      <w:lvlJc w:val="left"/>
      <w:pPr>
        <w:ind w:left="5410" w:hanging="360"/>
      </w:pPr>
    </w:lvl>
    <w:lvl w:ilvl="8" w:tplc="0410001B" w:tentative="1">
      <w:start w:val="1"/>
      <w:numFmt w:val="lowerRoman"/>
      <w:lvlText w:val="%9."/>
      <w:lvlJc w:val="right"/>
      <w:pPr>
        <w:ind w:left="6130" w:hanging="180"/>
      </w:pPr>
    </w:lvl>
  </w:abstractNum>
  <w:abstractNum w:abstractNumId="17" w15:restartNumberingAfterBreak="0">
    <w:nsid w:val="3130387A"/>
    <w:multiLevelType w:val="hybridMultilevel"/>
    <w:tmpl w:val="C6A2F0CC"/>
    <w:lvl w:ilvl="0" w:tplc="675A863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5D0A86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EC8BC3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B84F3E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19E970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9B89CD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E7EC67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DB2832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390AC5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31CD3791"/>
    <w:multiLevelType w:val="hybridMultilevel"/>
    <w:tmpl w:val="FEE40F9C"/>
    <w:lvl w:ilvl="0" w:tplc="2E862166">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6209D7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6508A5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074CB2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BCE85F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044260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B6813B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A06A4B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CA0B90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32175D71"/>
    <w:multiLevelType w:val="hybridMultilevel"/>
    <w:tmpl w:val="E1981B02"/>
    <w:lvl w:ilvl="0" w:tplc="A21A269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768539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E7E671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DB4C77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6EE52B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150DD3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334B8D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262945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E108D9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34F60408"/>
    <w:multiLevelType w:val="hybridMultilevel"/>
    <w:tmpl w:val="A0206782"/>
    <w:lvl w:ilvl="0" w:tplc="83D02DF6">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334A1A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680D38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E760CB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7CCC12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4B8C8D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12A372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298E51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5640B0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3959499A"/>
    <w:multiLevelType w:val="hybridMultilevel"/>
    <w:tmpl w:val="F362A9E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3BF31C29"/>
    <w:multiLevelType w:val="hybridMultilevel"/>
    <w:tmpl w:val="0762894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3F612345"/>
    <w:multiLevelType w:val="hybridMultilevel"/>
    <w:tmpl w:val="8708C062"/>
    <w:lvl w:ilvl="0" w:tplc="21DA33D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70CD8D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78005A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D9AA61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18E8B4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1FA4D9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E66CA6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27C207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3F8C80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415F103C"/>
    <w:multiLevelType w:val="hybridMultilevel"/>
    <w:tmpl w:val="AA1C9E6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468A6149"/>
    <w:multiLevelType w:val="hybridMultilevel"/>
    <w:tmpl w:val="0CC2ACCE"/>
    <w:lvl w:ilvl="0" w:tplc="CAE8C4A8">
      <w:start w:val="1"/>
      <w:numFmt w:val="decimal"/>
      <w:lvlText w:val="%1."/>
      <w:lvlJc w:val="left"/>
      <w:pPr>
        <w:ind w:left="720" w:hanging="360"/>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6EB60A4"/>
    <w:multiLevelType w:val="hybridMultilevel"/>
    <w:tmpl w:val="7A78D0EA"/>
    <w:lvl w:ilvl="0" w:tplc="2F600366">
      <w:start w:val="1"/>
      <w:numFmt w:val="bullet"/>
      <w:lvlText w:val=""/>
      <w:lvlJc w:val="left"/>
      <w:pPr>
        <w:tabs>
          <w:tab w:val="num" w:pos="720"/>
        </w:tabs>
        <w:ind w:left="720" w:hanging="360"/>
      </w:pPr>
      <w:rPr>
        <w:rFonts w:ascii="Wingdings" w:hAnsi="Wingdings" w:hint="default"/>
      </w:rPr>
    </w:lvl>
    <w:lvl w:ilvl="1" w:tplc="A7807604">
      <w:start w:val="1"/>
      <w:numFmt w:val="bullet"/>
      <w:lvlText w:val=""/>
      <w:lvlJc w:val="left"/>
      <w:pPr>
        <w:tabs>
          <w:tab w:val="num" w:pos="1440"/>
        </w:tabs>
        <w:ind w:left="1440" w:hanging="360"/>
      </w:pPr>
      <w:rPr>
        <w:rFonts w:ascii="Wingdings" w:hAnsi="Wingdings" w:hint="default"/>
      </w:rPr>
    </w:lvl>
    <w:lvl w:ilvl="2" w:tplc="0B7CDEA2" w:tentative="1">
      <w:start w:val="1"/>
      <w:numFmt w:val="bullet"/>
      <w:lvlText w:val=""/>
      <w:lvlJc w:val="left"/>
      <w:pPr>
        <w:tabs>
          <w:tab w:val="num" w:pos="2160"/>
        </w:tabs>
        <w:ind w:left="2160" w:hanging="360"/>
      </w:pPr>
      <w:rPr>
        <w:rFonts w:ascii="Wingdings" w:hAnsi="Wingdings" w:hint="default"/>
      </w:rPr>
    </w:lvl>
    <w:lvl w:ilvl="3" w:tplc="96D031E2" w:tentative="1">
      <w:start w:val="1"/>
      <w:numFmt w:val="bullet"/>
      <w:lvlText w:val=""/>
      <w:lvlJc w:val="left"/>
      <w:pPr>
        <w:tabs>
          <w:tab w:val="num" w:pos="2880"/>
        </w:tabs>
        <w:ind w:left="2880" w:hanging="360"/>
      </w:pPr>
      <w:rPr>
        <w:rFonts w:ascii="Wingdings" w:hAnsi="Wingdings" w:hint="default"/>
      </w:rPr>
    </w:lvl>
    <w:lvl w:ilvl="4" w:tplc="2E26D7FE" w:tentative="1">
      <w:start w:val="1"/>
      <w:numFmt w:val="bullet"/>
      <w:lvlText w:val=""/>
      <w:lvlJc w:val="left"/>
      <w:pPr>
        <w:tabs>
          <w:tab w:val="num" w:pos="3600"/>
        </w:tabs>
        <w:ind w:left="3600" w:hanging="360"/>
      </w:pPr>
      <w:rPr>
        <w:rFonts w:ascii="Wingdings" w:hAnsi="Wingdings" w:hint="default"/>
      </w:rPr>
    </w:lvl>
    <w:lvl w:ilvl="5" w:tplc="A2D43DDA" w:tentative="1">
      <w:start w:val="1"/>
      <w:numFmt w:val="bullet"/>
      <w:lvlText w:val=""/>
      <w:lvlJc w:val="left"/>
      <w:pPr>
        <w:tabs>
          <w:tab w:val="num" w:pos="4320"/>
        </w:tabs>
        <w:ind w:left="4320" w:hanging="360"/>
      </w:pPr>
      <w:rPr>
        <w:rFonts w:ascii="Wingdings" w:hAnsi="Wingdings" w:hint="default"/>
      </w:rPr>
    </w:lvl>
    <w:lvl w:ilvl="6" w:tplc="302A1CEA" w:tentative="1">
      <w:start w:val="1"/>
      <w:numFmt w:val="bullet"/>
      <w:lvlText w:val=""/>
      <w:lvlJc w:val="left"/>
      <w:pPr>
        <w:tabs>
          <w:tab w:val="num" w:pos="5040"/>
        </w:tabs>
        <w:ind w:left="5040" w:hanging="360"/>
      </w:pPr>
      <w:rPr>
        <w:rFonts w:ascii="Wingdings" w:hAnsi="Wingdings" w:hint="default"/>
      </w:rPr>
    </w:lvl>
    <w:lvl w:ilvl="7" w:tplc="B4FCA710" w:tentative="1">
      <w:start w:val="1"/>
      <w:numFmt w:val="bullet"/>
      <w:lvlText w:val=""/>
      <w:lvlJc w:val="left"/>
      <w:pPr>
        <w:tabs>
          <w:tab w:val="num" w:pos="5760"/>
        </w:tabs>
        <w:ind w:left="5760" w:hanging="360"/>
      </w:pPr>
      <w:rPr>
        <w:rFonts w:ascii="Wingdings" w:hAnsi="Wingdings" w:hint="default"/>
      </w:rPr>
    </w:lvl>
    <w:lvl w:ilvl="8" w:tplc="A6547D74"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7AD72CE"/>
    <w:multiLevelType w:val="hybridMultilevel"/>
    <w:tmpl w:val="6C82366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48F35046"/>
    <w:multiLevelType w:val="hybridMultilevel"/>
    <w:tmpl w:val="933873F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498F37B1"/>
    <w:multiLevelType w:val="hybridMultilevel"/>
    <w:tmpl w:val="AB008A1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4A6E2FA9"/>
    <w:multiLevelType w:val="hybridMultilevel"/>
    <w:tmpl w:val="9FA2B16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4B9B43BB"/>
    <w:multiLevelType w:val="hybridMultilevel"/>
    <w:tmpl w:val="70B06C3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4F16578D"/>
    <w:multiLevelType w:val="multilevel"/>
    <w:tmpl w:val="18C21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F856BCE"/>
    <w:multiLevelType w:val="hybridMultilevel"/>
    <w:tmpl w:val="FADC7B44"/>
    <w:lvl w:ilvl="0" w:tplc="818C768A">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6A4E8A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83CB6D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7BA530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A567C6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BF0337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70EEC6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544E50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7949B3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558A658B"/>
    <w:multiLevelType w:val="multilevel"/>
    <w:tmpl w:val="B038E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58B6C47"/>
    <w:multiLevelType w:val="hybridMultilevel"/>
    <w:tmpl w:val="BDA0127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57483DEF"/>
    <w:multiLevelType w:val="hybridMultilevel"/>
    <w:tmpl w:val="4EFA475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5766263E"/>
    <w:multiLevelType w:val="hybridMultilevel"/>
    <w:tmpl w:val="8E8C1BB0"/>
    <w:lvl w:ilvl="0" w:tplc="04100001">
      <w:start w:val="1"/>
      <w:numFmt w:val="bullet"/>
      <w:lvlText w:val=""/>
      <w:lvlJc w:val="left"/>
      <w:pPr>
        <w:ind w:left="370" w:hanging="360"/>
      </w:pPr>
      <w:rPr>
        <w:rFonts w:ascii="Symbol" w:hAnsi="Symbol" w:hint="default"/>
      </w:rPr>
    </w:lvl>
    <w:lvl w:ilvl="1" w:tplc="04100003" w:tentative="1">
      <w:start w:val="1"/>
      <w:numFmt w:val="bullet"/>
      <w:lvlText w:val="o"/>
      <w:lvlJc w:val="left"/>
      <w:pPr>
        <w:ind w:left="1090" w:hanging="360"/>
      </w:pPr>
      <w:rPr>
        <w:rFonts w:ascii="Courier New" w:hAnsi="Courier New" w:cs="Courier New" w:hint="default"/>
      </w:rPr>
    </w:lvl>
    <w:lvl w:ilvl="2" w:tplc="04100005" w:tentative="1">
      <w:start w:val="1"/>
      <w:numFmt w:val="bullet"/>
      <w:lvlText w:val=""/>
      <w:lvlJc w:val="left"/>
      <w:pPr>
        <w:ind w:left="1810" w:hanging="360"/>
      </w:pPr>
      <w:rPr>
        <w:rFonts w:ascii="Wingdings" w:hAnsi="Wingdings" w:hint="default"/>
      </w:rPr>
    </w:lvl>
    <w:lvl w:ilvl="3" w:tplc="04100001" w:tentative="1">
      <w:start w:val="1"/>
      <w:numFmt w:val="bullet"/>
      <w:lvlText w:val=""/>
      <w:lvlJc w:val="left"/>
      <w:pPr>
        <w:ind w:left="2530" w:hanging="360"/>
      </w:pPr>
      <w:rPr>
        <w:rFonts w:ascii="Symbol" w:hAnsi="Symbol" w:hint="default"/>
      </w:rPr>
    </w:lvl>
    <w:lvl w:ilvl="4" w:tplc="04100003" w:tentative="1">
      <w:start w:val="1"/>
      <w:numFmt w:val="bullet"/>
      <w:lvlText w:val="o"/>
      <w:lvlJc w:val="left"/>
      <w:pPr>
        <w:ind w:left="3250" w:hanging="360"/>
      </w:pPr>
      <w:rPr>
        <w:rFonts w:ascii="Courier New" w:hAnsi="Courier New" w:cs="Courier New" w:hint="default"/>
      </w:rPr>
    </w:lvl>
    <w:lvl w:ilvl="5" w:tplc="04100005" w:tentative="1">
      <w:start w:val="1"/>
      <w:numFmt w:val="bullet"/>
      <w:lvlText w:val=""/>
      <w:lvlJc w:val="left"/>
      <w:pPr>
        <w:ind w:left="3970" w:hanging="360"/>
      </w:pPr>
      <w:rPr>
        <w:rFonts w:ascii="Wingdings" w:hAnsi="Wingdings" w:hint="default"/>
      </w:rPr>
    </w:lvl>
    <w:lvl w:ilvl="6" w:tplc="04100001" w:tentative="1">
      <w:start w:val="1"/>
      <w:numFmt w:val="bullet"/>
      <w:lvlText w:val=""/>
      <w:lvlJc w:val="left"/>
      <w:pPr>
        <w:ind w:left="4690" w:hanging="360"/>
      </w:pPr>
      <w:rPr>
        <w:rFonts w:ascii="Symbol" w:hAnsi="Symbol" w:hint="default"/>
      </w:rPr>
    </w:lvl>
    <w:lvl w:ilvl="7" w:tplc="04100003" w:tentative="1">
      <w:start w:val="1"/>
      <w:numFmt w:val="bullet"/>
      <w:lvlText w:val="o"/>
      <w:lvlJc w:val="left"/>
      <w:pPr>
        <w:ind w:left="5410" w:hanging="360"/>
      </w:pPr>
      <w:rPr>
        <w:rFonts w:ascii="Courier New" w:hAnsi="Courier New" w:cs="Courier New" w:hint="default"/>
      </w:rPr>
    </w:lvl>
    <w:lvl w:ilvl="8" w:tplc="04100005" w:tentative="1">
      <w:start w:val="1"/>
      <w:numFmt w:val="bullet"/>
      <w:lvlText w:val=""/>
      <w:lvlJc w:val="left"/>
      <w:pPr>
        <w:ind w:left="6130" w:hanging="360"/>
      </w:pPr>
      <w:rPr>
        <w:rFonts w:ascii="Wingdings" w:hAnsi="Wingdings" w:hint="default"/>
      </w:rPr>
    </w:lvl>
  </w:abstractNum>
  <w:abstractNum w:abstractNumId="38" w15:restartNumberingAfterBreak="0">
    <w:nsid w:val="596E2248"/>
    <w:multiLevelType w:val="hybridMultilevel"/>
    <w:tmpl w:val="C1EAA4A8"/>
    <w:lvl w:ilvl="0" w:tplc="5222701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E9ABF2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4F4860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5C8991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5E2CC6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09C44F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E0C74A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6289DD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5EE416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60E46937"/>
    <w:multiLevelType w:val="hybridMultilevel"/>
    <w:tmpl w:val="7C5413B4"/>
    <w:lvl w:ilvl="0" w:tplc="2B04B752">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0CC2496">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5F2FC7A">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77C739C">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B089B10">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2DE94A2">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1F05E96">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116ED0A">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3CC82CC">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649B47A3"/>
    <w:multiLevelType w:val="multilevel"/>
    <w:tmpl w:val="215C4468"/>
    <w:lvl w:ilvl="0">
      <w:start w:val="8"/>
      <w:numFmt w:val="decimal"/>
      <w:lvlText w:val="%1."/>
      <w:lvlJc w:val="left"/>
      <w:pPr>
        <w:ind w:left="360" w:hanging="360"/>
      </w:pPr>
      <w:rPr>
        <w:rFonts w:hint="default"/>
        <w:sz w:val="32"/>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1" w15:restartNumberingAfterBreak="0">
    <w:nsid w:val="64EF02EB"/>
    <w:multiLevelType w:val="hybridMultilevel"/>
    <w:tmpl w:val="13B2F10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15:restartNumberingAfterBreak="0">
    <w:nsid w:val="660C263E"/>
    <w:multiLevelType w:val="hybridMultilevel"/>
    <w:tmpl w:val="273CB0A0"/>
    <w:styleLink w:val="ImportedStyle12"/>
    <w:lvl w:ilvl="0" w:tplc="273CB0A0">
      <w:start w:val="1"/>
      <w:numFmt w:val="bullet"/>
      <w:lvlText w:val="·"/>
      <w:lvlJc w:val="left"/>
      <w:pPr>
        <w:tabs>
          <w:tab w:val="num" w:pos="720"/>
        </w:tabs>
        <w:ind w:left="426"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D4EA52C">
      <w:start w:val="1"/>
      <w:numFmt w:val="bullet"/>
      <w:lvlText w:val="·"/>
      <w:lvlJc w:val="left"/>
      <w:pPr>
        <w:tabs>
          <w:tab w:val="num" w:pos="720"/>
        </w:tabs>
        <w:ind w:left="426"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09706128">
      <w:start w:val="1"/>
      <w:numFmt w:val="bullet"/>
      <w:lvlText w:val="·"/>
      <w:lvlJc w:val="left"/>
      <w:pPr>
        <w:tabs>
          <w:tab w:val="num" w:pos="720"/>
        </w:tabs>
        <w:ind w:left="426"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D3CE133E">
      <w:start w:val="1"/>
      <w:numFmt w:val="bullet"/>
      <w:lvlText w:val="·"/>
      <w:lvlJc w:val="left"/>
      <w:pPr>
        <w:tabs>
          <w:tab w:val="num" w:pos="720"/>
        </w:tabs>
        <w:ind w:left="426"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46A7C16">
      <w:start w:val="1"/>
      <w:numFmt w:val="bullet"/>
      <w:lvlText w:val="·"/>
      <w:lvlJc w:val="left"/>
      <w:pPr>
        <w:tabs>
          <w:tab w:val="num" w:pos="720"/>
        </w:tabs>
        <w:ind w:left="426"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CFB87C68">
      <w:start w:val="1"/>
      <w:numFmt w:val="bullet"/>
      <w:lvlText w:val="·"/>
      <w:lvlJc w:val="left"/>
      <w:pPr>
        <w:tabs>
          <w:tab w:val="num" w:pos="720"/>
        </w:tabs>
        <w:ind w:left="426"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36CEFAC6">
      <w:start w:val="1"/>
      <w:numFmt w:val="bullet"/>
      <w:lvlText w:val="·"/>
      <w:lvlJc w:val="left"/>
      <w:pPr>
        <w:tabs>
          <w:tab w:val="num" w:pos="720"/>
        </w:tabs>
        <w:ind w:left="426"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C7CD1EE">
      <w:start w:val="1"/>
      <w:numFmt w:val="bullet"/>
      <w:lvlText w:val="·"/>
      <w:lvlJc w:val="left"/>
      <w:pPr>
        <w:tabs>
          <w:tab w:val="num" w:pos="720"/>
        </w:tabs>
        <w:ind w:left="426"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3B5ECEBA">
      <w:start w:val="1"/>
      <w:numFmt w:val="bullet"/>
      <w:lvlText w:val="·"/>
      <w:lvlJc w:val="left"/>
      <w:pPr>
        <w:tabs>
          <w:tab w:val="num" w:pos="720"/>
        </w:tabs>
        <w:ind w:left="426"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3" w15:restartNumberingAfterBreak="0">
    <w:nsid w:val="695123C4"/>
    <w:multiLevelType w:val="hybridMultilevel"/>
    <w:tmpl w:val="97E2441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4" w15:restartNumberingAfterBreak="0">
    <w:nsid w:val="69577ED6"/>
    <w:multiLevelType w:val="hybridMultilevel"/>
    <w:tmpl w:val="5A2A8326"/>
    <w:lvl w:ilvl="0" w:tplc="C33EA33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B76236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E7865A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A0A88C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396DA5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D1EF75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DD6FAC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22C905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DD4EE0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6A783DF6"/>
    <w:multiLevelType w:val="hybridMultilevel"/>
    <w:tmpl w:val="6B4E3064"/>
    <w:lvl w:ilvl="0" w:tplc="CB1A1CE0">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6" w15:restartNumberingAfterBreak="0">
    <w:nsid w:val="6BD76F3F"/>
    <w:multiLevelType w:val="hybridMultilevel"/>
    <w:tmpl w:val="144870A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7" w15:restartNumberingAfterBreak="0">
    <w:nsid w:val="6C195AFC"/>
    <w:multiLevelType w:val="hybridMultilevel"/>
    <w:tmpl w:val="70DE5526"/>
    <w:lvl w:ilvl="0" w:tplc="12769D8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FB29B2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8260CF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B764A1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314D7D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6D43D5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9F66B6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D7E052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59EC18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8" w15:restartNumberingAfterBreak="0">
    <w:nsid w:val="6CF118DB"/>
    <w:multiLevelType w:val="hybridMultilevel"/>
    <w:tmpl w:val="5B58ADF2"/>
    <w:lvl w:ilvl="0" w:tplc="CB1A1CE0">
      <w:start w:val="1"/>
      <w:numFmt w:val="bullet"/>
      <w:lvlText w:val="-"/>
      <w:lvlJc w:val="left"/>
      <w:pPr>
        <w:ind w:left="1080" w:hanging="360"/>
      </w:pPr>
      <w:rPr>
        <w:rFonts w:ascii="Times New Roman" w:eastAsia="Times New Roman"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9" w15:restartNumberingAfterBreak="0">
    <w:nsid w:val="6FC23F44"/>
    <w:multiLevelType w:val="hybridMultilevel"/>
    <w:tmpl w:val="8628419A"/>
    <w:lvl w:ilvl="0" w:tplc="03A65EEA">
      <w:start w:val="1"/>
      <w:numFmt w:val="decimal"/>
      <w:lvlText w:val="%1)"/>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D7415B2">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0741A8A">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36A3D1E">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AD214F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732F10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9FAD36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4FAC1B4">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D246E7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0" w15:restartNumberingAfterBreak="0">
    <w:nsid w:val="716B6E0C"/>
    <w:multiLevelType w:val="hybridMultilevel"/>
    <w:tmpl w:val="273CB0A0"/>
    <w:numStyleLink w:val="ImportedStyle12"/>
  </w:abstractNum>
  <w:abstractNum w:abstractNumId="51" w15:restartNumberingAfterBreak="0">
    <w:nsid w:val="777D52C4"/>
    <w:multiLevelType w:val="hybridMultilevel"/>
    <w:tmpl w:val="D0DAF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D4A47A2"/>
    <w:multiLevelType w:val="hybridMultilevel"/>
    <w:tmpl w:val="C58AE84A"/>
    <w:lvl w:ilvl="0" w:tplc="0BD439E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960F29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0102A7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B96E4B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F0A1A0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4787EF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CA6698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7B4A4F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EE8083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3" w15:restartNumberingAfterBreak="0">
    <w:nsid w:val="7ED34AFA"/>
    <w:multiLevelType w:val="hybridMultilevel"/>
    <w:tmpl w:val="398C1D08"/>
    <w:lvl w:ilvl="0" w:tplc="169A8B1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E1ED4A0">
      <w:start w:val="1"/>
      <w:numFmt w:val="bullet"/>
      <w:lvlText w:val="-"/>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0402240">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118C772">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1B25AE6">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EC45652">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5CA10C4">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154B2EA">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1922470">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607151423">
    <w:abstractNumId w:val="0"/>
  </w:num>
  <w:num w:numId="2" w16cid:durableId="1679307822">
    <w:abstractNumId w:val="53"/>
  </w:num>
  <w:num w:numId="3" w16cid:durableId="1641228279">
    <w:abstractNumId w:val="6"/>
  </w:num>
  <w:num w:numId="4" w16cid:durableId="361059181">
    <w:abstractNumId w:val="38"/>
  </w:num>
  <w:num w:numId="5" w16cid:durableId="1682121735">
    <w:abstractNumId w:val="4"/>
  </w:num>
  <w:num w:numId="6" w16cid:durableId="43598839">
    <w:abstractNumId w:val="33"/>
  </w:num>
  <w:num w:numId="7" w16cid:durableId="1879123619">
    <w:abstractNumId w:val="39"/>
  </w:num>
  <w:num w:numId="8" w16cid:durableId="1632323862">
    <w:abstractNumId w:val="20"/>
  </w:num>
  <w:num w:numId="9" w16cid:durableId="1682317586">
    <w:abstractNumId w:val="44"/>
  </w:num>
  <w:num w:numId="10" w16cid:durableId="649676847">
    <w:abstractNumId w:val="5"/>
  </w:num>
  <w:num w:numId="11" w16cid:durableId="16584460">
    <w:abstractNumId w:val="19"/>
  </w:num>
  <w:num w:numId="12" w16cid:durableId="1759868120">
    <w:abstractNumId w:val="17"/>
  </w:num>
  <w:num w:numId="13" w16cid:durableId="1099713723">
    <w:abstractNumId w:val="52"/>
  </w:num>
  <w:num w:numId="14" w16cid:durableId="370541736">
    <w:abstractNumId w:val="23"/>
  </w:num>
  <w:num w:numId="15" w16cid:durableId="144706064">
    <w:abstractNumId w:val="47"/>
  </w:num>
  <w:num w:numId="16" w16cid:durableId="1226572780">
    <w:abstractNumId w:val="13"/>
  </w:num>
  <w:num w:numId="17" w16cid:durableId="22366661">
    <w:abstractNumId w:val="18"/>
  </w:num>
  <w:num w:numId="18" w16cid:durableId="1822042270">
    <w:abstractNumId w:val="49"/>
  </w:num>
  <w:num w:numId="19" w16cid:durableId="1673682855">
    <w:abstractNumId w:val="25"/>
  </w:num>
  <w:num w:numId="20" w16cid:durableId="260794441">
    <w:abstractNumId w:val="48"/>
  </w:num>
  <w:num w:numId="21" w16cid:durableId="811409448">
    <w:abstractNumId w:val="43"/>
  </w:num>
  <w:num w:numId="22" w16cid:durableId="856388423">
    <w:abstractNumId w:val="1"/>
  </w:num>
  <w:num w:numId="23" w16cid:durableId="766922970">
    <w:abstractNumId w:val="21"/>
  </w:num>
  <w:num w:numId="24" w16cid:durableId="1391732263">
    <w:abstractNumId w:val="15"/>
  </w:num>
  <w:num w:numId="25" w16cid:durableId="2066710123">
    <w:abstractNumId w:val="9"/>
  </w:num>
  <w:num w:numId="26" w16cid:durableId="748818524">
    <w:abstractNumId w:val="45"/>
  </w:num>
  <w:num w:numId="27" w16cid:durableId="1069233231">
    <w:abstractNumId w:val="8"/>
  </w:num>
  <w:num w:numId="28" w16cid:durableId="156925574">
    <w:abstractNumId w:val="14"/>
  </w:num>
  <w:num w:numId="29" w16cid:durableId="950362935">
    <w:abstractNumId w:val="35"/>
  </w:num>
  <w:num w:numId="30" w16cid:durableId="465200318">
    <w:abstractNumId w:val="2"/>
  </w:num>
  <w:num w:numId="31" w16cid:durableId="695931704">
    <w:abstractNumId w:val="31"/>
  </w:num>
  <w:num w:numId="32" w16cid:durableId="1617828019">
    <w:abstractNumId w:val="27"/>
  </w:num>
  <w:num w:numId="33" w16cid:durableId="1845584830">
    <w:abstractNumId w:val="3"/>
  </w:num>
  <w:num w:numId="34" w16cid:durableId="2064789279">
    <w:abstractNumId w:val="24"/>
  </w:num>
  <w:num w:numId="35" w16cid:durableId="823282122">
    <w:abstractNumId w:val="29"/>
  </w:num>
  <w:num w:numId="36" w16cid:durableId="1738474472">
    <w:abstractNumId w:val="41"/>
  </w:num>
  <w:num w:numId="37" w16cid:durableId="2063941453">
    <w:abstractNumId w:val="36"/>
  </w:num>
  <w:num w:numId="38" w16cid:durableId="1800025431">
    <w:abstractNumId w:val="28"/>
  </w:num>
  <w:num w:numId="39" w16cid:durableId="1381786045">
    <w:abstractNumId w:val="11"/>
  </w:num>
  <w:num w:numId="40" w16cid:durableId="69811018">
    <w:abstractNumId w:val="22"/>
  </w:num>
  <w:num w:numId="41" w16cid:durableId="1192188739">
    <w:abstractNumId w:val="7"/>
  </w:num>
  <w:num w:numId="42" w16cid:durableId="1375537982">
    <w:abstractNumId w:val="40"/>
  </w:num>
  <w:num w:numId="43" w16cid:durableId="1491748783">
    <w:abstractNumId w:val="26"/>
  </w:num>
  <w:num w:numId="44" w16cid:durableId="1361398388">
    <w:abstractNumId w:val="10"/>
  </w:num>
  <w:num w:numId="45" w16cid:durableId="131947014">
    <w:abstractNumId w:val="12"/>
  </w:num>
  <w:num w:numId="46" w16cid:durableId="146095869">
    <w:abstractNumId w:val="32"/>
  </w:num>
  <w:num w:numId="47" w16cid:durableId="43412366">
    <w:abstractNumId w:val="51"/>
  </w:num>
  <w:num w:numId="48" w16cid:durableId="390930533">
    <w:abstractNumId w:val="34"/>
  </w:num>
  <w:num w:numId="49" w16cid:durableId="1873834502">
    <w:abstractNumId w:val="16"/>
  </w:num>
  <w:num w:numId="50" w16cid:durableId="632709715">
    <w:abstractNumId w:val="30"/>
  </w:num>
  <w:num w:numId="51" w16cid:durableId="1002320990">
    <w:abstractNumId w:val="42"/>
  </w:num>
  <w:num w:numId="52" w16cid:durableId="980232904">
    <w:abstractNumId w:val="50"/>
  </w:num>
  <w:num w:numId="53" w16cid:durableId="213467559">
    <w:abstractNumId w:val="37"/>
  </w:num>
  <w:num w:numId="54" w16cid:durableId="1529416880">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5901"/>
    <w:rsid w:val="00011005"/>
    <w:rsid w:val="0001148A"/>
    <w:rsid w:val="00013E55"/>
    <w:rsid w:val="00017622"/>
    <w:rsid w:val="000203CC"/>
    <w:rsid w:val="00066A43"/>
    <w:rsid w:val="00071E67"/>
    <w:rsid w:val="00080330"/>
    <w:rsid w:val="000870A1"/>
    <w:rsid w:val="00097E8E"/>
    <w:rsid w:val="000A1D29"/>
    <w:rsid w:val="000C1EB7"/>
    <w:rsid w:val="000D3402"/>
    <w:rsid w:val="000D63A6"/>
    <w:rsid w:val="000E0340"/>
    <w:rsid w:val="000E37C1"/>
    <w:rsid w:val="000F0FC8"/>
    <w:rsid w:val="000F180D"/>
    <w:rsid w:val="00102B0B"/>
    <w:rsid w:val="00106A79"/>
    <w:rsid w:val="0011183F"/>
    <w:rsid w:val="0011324C"/>
    <w:rsid w:val="00116D8C"/>
    <w:rsid w:val="00122032"/>
    <w:rsid w:val="00122AD2"/>
    <w:rsid w:val="001248A7"/>
    <w:rsid w:val="00124A9D"/>
    <w:rsid w:val="00124B05"/>
    <w:rsid w:val="00130E42"/>
    <w:rsid w:val="0013401A"/>
    <w:rsid w:val="00134847"/>
    <w:rsid w:val="0014507B"/>
    <w:rsid w:val="00155695"/>
    <w:rsid w:val="00161283"/>
    <w:rsid w:val="001624DB"/>
    <w:rsid w:val="00185089"/>
    <w:rsid w:val="001A51A3"/>
    <w:rsid w:val="001B0063"/>
    <w:rsid w:val="001C5BAB"/>
    <w:rsid w:val="001D3D25"/>
    <w:rsid w:val="001D4E98"/>
    <w:rsid w:val="001E151F"/>
    <w:rsid w:val="001E1A53"/>
    <w:rsid w:val="001F0E17"/>
    <w:rsid w:val="001F7A50"/>
    <w:rsid w:val="001F7E2D"/>
    <w:rsid w:val="00205E4E"/>
    <w:rsid w:val="002154BF"/>
    <w:rsid w:val="00224CFD"/>
    <w:rsid w:val="00233096"/>
    <w:rsid w:val="00234CEC"/>
    <w:rsid w:val="00237BA7"/>
    <w:rsid w:val="00245A67"/>
    <w:rsid w:val="00247F06"/>
    <w:rsid w:val="00253B9B"/>
    <w:rsid w:val="0028167C"/>
    <w:rsid w:val="00285CA0"/>
    <w:rsid w:val="002A0B1A"/>
    <w:rsid w:val="002A6C08"/>
    <w:rsid w:val="002C426A"/>
    <w:rsid w:val="002C5484"/>
    <w:rsid w:val="002C55E0"/>
    <w:rsid w:val="002E6C03"/>
    <w:rsid w:val="00301982"/>
    <w:rsid w:val="00301BFF"/>
    <w:rsid w:val="00325DB7"/>
    <w:rsid w:val="00334643"/>
    <w:rsid w:val="00341FAD"/>
    <w:rsid w:val="003454F4"/>
    <w:rsid w:val="0034721F"/>
    <w:rsid w:val="00351536"/>
    <w:rsid w:val="00352F08"/>
    <w:rsid w:val="003617CA"/>
    <w:rsid w:val="00362A47"/>
    <w:rsid w:val="003651B3"/>
    <w:rsid w:val="00381244"/>
    <w:rsid w:val="0039460F"/>
    <w:rsid w:val="003A0F1D"/>
    <w:rsid w:val="003A41F7"/>
    <w:rsid w:val="003A63B7"/>
    <w:rsid w:val="003B48DD"/>
    <w:rsid w:val="003C03D6"/>
    <w:rsid w:val="003C44B9"/>
    <w:rsid w:val="003C4831"/>
    <w:rsid w:val="003D12C0"/>
    <w:rsid w:val="003D3406"/>
    <w:rsid w:val="003D4425"/>
    <w:rsid w:val="003E59B1"/>
    <w:rsid w:val="003F0F27"/>
    <w:rsid w:val="003F10B2"/>
    <w:rsid w:val="003F3F12"/>
    <w:rsid w:val="00400C0A"/>
    <w:rsid w:val="004079DA"/>
    <w:rsid w:val="004172F1"/>
    <w:rsid w:val="00421114"/>
    <w:rsid w:val="004254D0"/>
    <w:rsid w:val="00437C01"/>
    <w:rsid w:val="00454218"/>
    <w:rsid w:val="00462BA0"/>
    <w:rsid w:val="00465A28"/>
    <w:rsid w:val="00466446"/>
    <w:rsid w:val="00467B26"/>
    <w:rsid w:val="00470937"/>
    <w:rsid w:val="00480A94"/>
    <w:rsid w:val="00480CAE"/>
    <w:rsid w:val="00482E74"/>
    <w:rsid w:val="004837B0"/>
    <w:rsid w:val="00487A1C"/>
    <w:rsid w:val="00491F60"/>
    <w:rsid w:val="004B5D31"/>
    <w:rsid w:val="004C1DCA"/>
    <w:rsid w:val="004E3446"/>
    <w:rsid w:val="004F46FF"/>
    <w:rsid w:val="00500950"/>
    <w:rsid w:val="00502E0D"/>
    <w:rsid w:val="00503770"/>
    <w:rsid w:val="00510F67"/>
    <w:rsid w:val="005123A2"/>
    <w:rsid w:val="00513111"/>
    <w:rsid w:val="005253B8"/>
    <w:rsid w:val="00531AC8"/>
    <w:rsid w:val="00541234"/>
    <w:rsid w:val="0054235E"/>
    <w:rsid w:val="005450B4"/>
    <w:rsid w:val="00547817"/>
    <w:rsid w:val="00561C24"/>
    <w:rsid w:val="0056504D"/>
    <w:rsid w:val="005825E5"/>
    <w:rsid w:val="00593036"/>
    <w:rsid w:val="0059607F"/>
    <w:rsid w:val="005C4B89"/>
    <w:rsid w:val="005D6C8A"/>
    <w:rsid w:val="005E61E3"/>
    <w:rsid w:val="005F1180"/>
    <w:rsid w:val="00606001"/>
    <w:rsid w:val="00607CF9"/>
    <w:rsid w:val="0061060E"/>
    <w:rsid w:val="00614587"/>
    <w:rsid w:val="0062648B"/>
    <w:rsid w:val="00630AB9"/>
    <w:rsid w:val="0063141F"/>
    <w:rsid w:val="00640768"/>
    <w:rsid w:val="00646225"/>
    <w:rsid w:val="00666C56"/>
    <w:rsid w:val="00674E2C"/>
    <w:rsid w:val="006753D2"/>
    <w:rsid w:val="006769E7"/>
    <w:rsid w:val="006773DF"/>
    <w:rsid w:val="006777C5"/>
    <w:rsid w:val="006A01C5"/>
    <w:rsid w:val="006A0EBE"/>
    <w:rsid w:val="006B4FD5"/>
    <w:rsid w:val="006B796B"/>
    <w:rsid w:val="006C177F"/>
    <w:rsid w:val="006C64A8"/>
    <w:rsid w:val="006C7EC8"/>
    <w:rsid w:val="006D3B8F"/>
    <w:rsid w:val="006E182F"/>
    <w:rsid w:val="006E7169"/>
    <w:rsid w:val="006F53D5"/>
    <w:rsid w:val="006F588D"/>
    <w:rsid w:val="00700EB4"/>
    <w:rsid w:val="0070499B"/>
    <w:rsid w:val="007144A2"/>
    <w:rsid w:val="00730580"/>
    <w:rsid w:val="00730637"/>
    <w:rsid w:val="00734863"/>
    <w:rsid w:val="0073613A"/>
    <w:rsid w:val="007635F7"/>
    <w:rsid w:val="00764BC5"/>
    <w:rsid w:val="00772C87"/>
    <w:rsid w:val="007837E8"/>
    <w:rsid w:val="00784860"/>
    <w:rsid w:val="00784919"/>
    <w:rsid w:val="007857A2"/>
    <w:rsid w:val="00786A33"/>
    <w:rsid w:val="00794566"/>
    <w:rsid w:val="007A10B3"/>
    <w:rsid w:val="007B04B4"/>
    <w:rsid w:val="007B0903"/>
    <w:rsid w:val="007B1FD1"/>
    <w:rsid w:val="007C6F71"/>
    <w:rsid w:val="007D1033"/>
    <w:rsid w:val="007D70A4"/>
    <w:rsid w:val="007E327C"/>
    <w:rsid w:val="007E75B1"/>
    <w:rsid w:val="007F1644"/>
    <w:rsid w:val="007F1693"/>
    <w:rsid w:val="007F5CA0"/>
    <w:rsid w:val="00802215"/>
    <w:rsid w:val="00806371"/>
    <w:rsid w:val="00817B9F"/>
    <w:rsid w:val="00823005"/>
    <w:rsid w:val="00826F8A"/>
    <w:rsid w:val="00832CBC"/>
    <w:rsid w:val="00834398"/>
    <w:rsid w:val="0084115D"/>
    <w:rsid w:val="00842E82"/>
    <w:rsid w:val="00843DE4"/>
    <w:rsid w:val="008455ED"/>
    <w:rsid w:val="008477CA"/>
    <w:rsid w:val="0086796C"/>
    <w:rsid w:val="00871A81"/>
    <w:rsid w:val="0088288C"/>
    <w:rsid w:val="00882DE7"/>
    <w:rsid w:val="00893BB7"/>
    <w:rsid w:val="00896339"/>
    <w:rsid w:val="008A3EAD"/>
    <w:rsid w:val="008A79B3"/>
    <w:rsid w:val="008B3531"/>
    <w:rsid w:val="008B7085"/>
    <w:rsid w:val="008D295E"/>
    <w:rsid w:val="008D640F"/>
    <w:rsid w:val="008D6D94"/>
    <w:rsid w:val="008F2106"/>
    <w:rsid w:val="00902EF8"/>
    <w:rsid w:val="009050E5"/>
    <w:rsid w:val="00905651"/>
    <w:rsid w:val="0091039A"/>
    <w:rsid w:val="00920C6B"/>
    <w:rsid w:val="00933DD3"/>
    <w:rsid w:val="00952AF2"/>
    <w:rsid w:val="00965C3E"/>
    <w:rsid w:val="00993B16"/>
    <w:rsid w:val="009954F5"/>
    <w:rsid w:val="009A7E19"/>
    <w:rsid w:val="009B5752"/>
    <w:rsid w:val="009B61FE"/>
    <w:rsid w:val="009B7733"/>
    <w:rsid w:val="009B7F2B"/>
    <w:rsid w:val="009C6013"/>
    <w:rsid w:val="009D273E"/>
    <w:rsid w:val="009D6653"/>
    <w:rsid w:val="009D7539"/>
    <w:rsid w:val="009E34EF"/>
    <w:rsid w:val="009E5FC5"/>
    <w:rsid w:val="009E7897"/>
    <w:rsid w:val="009F28C1"/>
    <w:rsid w:val="00A13336"/>
    <w:rsid w:val="00A16AFC"/>
    <w:rsid w:val="00A27559"/>
    <w:rsid w:val="00A30E22"/>
    <w:rsid w:val="00A32105"/>
    <w:rsid w:val="00A446E1"/>
    <w:rsid w:val="00A46092"/>
    <w:rsid w:val="00A466F0"/>
    <w:rsid w:val="00A510BF"/>
    <w:rsid w:val="00A523E5"/>
    <w:rsid w:val="00A56A50"/>
    <w:rsid w:val="00A651E9"/>
    <w:rsid w:val="00A72392"/>
    <w:rsid w:val="00A755A8"/>
    <w:rsid w:val="00A7774A"/>
    <w:rsid w:val="00A927A2"/>
    <w:rsid w:val="00AA57D3"/>
    <w:rsid w:val="00AB2FB1"/>
    <w:rsid w:val="00AB3555"/>
    <w:rsid w:val="00AC0F7E"/>
    <w:rsid w:val="00AC3F6C"/>
    <w:rsid w:val="00AD111A"/>
    <w:rsid w:val="00AD3130"/>
    <w:rsid w:val="00AE13F6"/>
    <w:rsid w:val="00B047C5"/>
    <w:rsid w:val="00B15BA2"/>
    <w:rsid w:val="00B16DB0"/>
    <w:rsid w:val="00B4237C"/>
    <w:rsid w:val="00B47332"/>
    <w:rsid w:val="00B610D9"/>
    <w:rsid w:val="00B63849"/>
    <w:rsid w:val="00B650EB"/>
    <w:rsid w:val="00B80D70"/>
    <w:rsid w:val="00B81C5D"/>
    <w:rsid w:val="00B96A17"/>
    <w:rsid w:val="00BA4482"/>
    <w:rsid w:val="00BA623A"/>
    <w:rsid w:val="00BB0FFC"/>
    <w:rsid w:val="00BB4130"/>
    <w:rsid w:val="00BC0ADE"/>
    <w:rsid w:val="00BC1981"/>
    <w:rsid w:val="00BC5F64"/>
    <w:rsid w:val="00BE0539"/>
    <w:rsid w:val="00BE1B82"/>
    <w:rsid w:val="00BE2380"/>
    <w:rsid w:val="00BE4425"/>
    <w:rsid w:val="00BF069C"/>
    <w:rsid w:val="00C05A28"/>
    <w:rsid w:val="00C17D4F"/>
    <w:rsid w:val="00C370A9"/>
    <w:rsid w:val="00C45478"/>
    <w:rsid w:val="00C5693F"/>
    <w:rsid w:val="00C617C4"/>
    <w:rsid w:val="00C64866"/>
    <w:rsid w:val="00C65BD3"/>
    <w:rsid w:val="00C821FD"/>
    <w:rsid w:val="00C84723"/>
    <w:rsid w:val="00C84DEE"/>
    <w:rsid w:val="00C87C43"/>
    <w:rsid w:val="00C95901"/>
    <w:rsid w:val="00CB02C1"/>
    <w:rsid w:val="00CB0471"/>
    <w:rsid w:val="00CB2428"/>
    <w:rsid w:val="00CC3180"/>
    <w:rsid w:val="00CC4763"/>
    <w:rsid w:val="00CD6FEA"/>
    <w:rsid w:val="00CE0C79"/>
    <w:rsid w:val="00CE30E9"/>
    <w:rsid w:val="00CE46DE"/>
    <w:rsid w:val="00CF0DEA"/>
    <w:rsid w:val="00CF3C0D"/>
    <w:rsid w:val="00CF6CFE"/>
    <w:rsid w:val="00D2311E"/>
    <w:rsid w:val="00D31ED8"/>
    <w:rsid w:val="00D3766C"/>
    <w:rsid w:val="00D47432"/>
    <w:rsid w:val="00D50D54"/>
    <w:rsid w:val="00D54A6C"/>
    <w:rsid w:val="00D64636"/>
    <w:rsid w:val="00D64EC4"/>
    <w:rsid w:val="00D82811"/>
    <w:rsid w:val="00D82E57"/>
    <w:rsid w:val="00D9187A"/>
    <w:rsid w:val="00D943F0"/>
    <w:rsid w:val="00DA5096"/>
    <w:rsid w:val="00DA6BED"/>
    <w:rsid w:val="00DB36A0"/>
    <w:rsid w:val="00DB4E83"/>
    <w:rsid w:val="00DB793D"/>
    <w:rsid w:val="00DC6567"/>
    <w:rsid w:val="00DE1F81"/>
    <w:rsid w:val="00DF13B7"/>
    <w:rsid w:val="00E13F3D"/>
    <w:rsid w:val="00E14119"/>
    <w:rsid w:val="00E17022"/>
    <w:rsid w:val="00E17224"/>
    <w:rsid w:val="00E21AC4"/>
    <w:rsid w:val="00E25F2A"/>
    <w:rsid w:val="00E370A5"/>
    <w:rsid w:val="00E60B0C"/>
    <w:rsid w:val="00E66AFD"/>
    <w:rsid w:val="00E7071C"/>
    <w:rsid w:val="00E72118"/>
    <w:rsid w:val="00E749EF"/>
    <w:rsid w:val="00E7790F"/>
    <w:rsid w:val="00E90F5F"/>
    <w:rsid w:val="00E91486"/>
    <w:rsid w:val="00E91CCD"/>
    <w:rsid w:val="00EC0A7D"/>
    <w:rsid w:val="00EC7621"/>
    <w:rsid w:val="00ED37AD"/>
    <w:rsid w:val="00ED676C"/>
    <w:rsid w:val="00EE2704"/>
    <w:rsid w:val="00EE7BCA"/>
    <w:rsid w:val="00EF5F17"/>
    <w:rsid w:val="00F33C6E"/>
    <w:rsid w:val="00F54EA7"/>
    <w:rsid w:val="00F74746"/>
    <w:rsid w:val="00F76F82"/>
    <w:rsid w:val="00F80C38"/>
    <w:rsid w:val="00F84ADA"/>
    <w:rsid w:val="00F94D6D"/>
    <w:rsid w:val="00FA435C"/>
    <w:rsid w:val="00FB1BAC"/>
    <w:rsid w:val="00FB75E6"/>
    <w:rsid w:val="00FC03E9"/>
    <w:rsid w:val="00FC7B81"/>
    <w:rsid w:val="00FE3EB1"/>
    <w:rsid w:val="00FF0B0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676BC"/>
  <w15:docId w15:val="{552E4253-ACC6-48C1-A521-1E666B14D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8" w:line="268" w:lineRule="auto"/>
      <w:ind w:left="10"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0"/>
      <w:ind w:left="10" w:hanging="10"/>
      <w:outlineLvl w:val="0"/>
    </w:pPr>
    <w:rPr>
      <w:rFonts w:ascii="Times New Roman" w:eastAsia="Times New Roman" w:hAnsi="Times New Roman" w:cs="Times New Roman"/>
      <w:b/>
      <w:color w:val="000000"/>
    </w:rPr>
  </w:style>
  <w:style w:type="paragraph" w:styleId="Heading2">
    <w:name w:val="heading 2"/>
    <w:next w:val="Normal"/>
    <w:link w:val="Heading2Char"/>
    <w:uiPriority w:val="9"/>
    <w:unhideWhenUsed/>
    <w:qFormat/>
    <w:pPr>
      <w:keepNext/>
      <w:keepLines/>
      <w:spacing w:after="149" w:line="248" w:lineRule="auto"/>
      <w:ind w:left="10" w:hanging="10"/>
      <w:outlineLvl w:val="1"/>
    </w:pPr>
    <w:rPr>
      <w:rFonts w:ascii="Times New Roman" w:eastAsia="Times New Roman" w:hAnsi="Times New Roman" w:cs="Times New Roman"/>
      <w:color w:val="000000"/>
      <w:sz w:val="28"/>
      <w:u w:val="single" w:color="000000"/>
    </w:rPr>
  </w:style>
  <w:style w:type="paragraph" w:styleId="Heading3">
    <w:name w:val="heading 3"/>
    <w:next w:val="Normal"/>
    <w:link w:val="Heading3Char"/>
    <w:uiPriority w:val="9"/>
    <w:unhideWhenUsed/>
    <w:qFormat/>
    <w:pPr>
      <w:keepNext/>
      <w:keepLines/>
      <w:spacing w:after="184"/>
      <w:ind w:left="10" w:hanging="10"/>
      <w:outlineLvl w:val="2"/>
    </w:pPr>
    <w:rPr>
      <w:rFonts w:ascii="Times New Roman" w:eastAsia="Times New Roman" w:hAnsi="Times New Roman" w:cs="Times New Roman"/>
      <w:i/>
      <w:color w:val="3E762A"/>
      <w:sz w:val="28"/>
    </w:rPr>
  </w:style>
  <w:style w:type="paragraph" w:styleId="Heading4">
    <w:name w:val="heading 4"/>
    <w:basedOn w:val="Normal"/>
    <w:next w:val="Normal"/>
    <w:link w:val="Heading4Char"/>
    <w:uiPriority w:val="9"/>
    <w:semiHidden/>
    <w:unhideWhenUsed/>
    <w:qFormat/>
    <w:rsid w:val="00EC0A7D"/>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8B3531"/>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8B3531"/>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8B3531"/>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91039A"/>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B353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2"/>
    </w:rPr>
  </w:style>
  <w:style w:type="character" w:customStyle="1" w:styleId="Heading2Char">
    <w:name w:val="Heading 2 Char"/>
    <w:link w:val="Heading2"/>
    <w:rPr>
      <w:rFonts w:ascii="Times New Roman" w:eastAsia="Times New Roman" w:hAnsi="Times New Roman" w:cs="Times New Roman"/>
      <w:color w:val="000000"/>
      <w:sz w:val="28"/>
      <w:u w:val="single" w:color="000000"/>
    </w:rPr>
  </w:style>
  <w:style w:type="character" w:customStyle="1" w:styleId="Heading3Char">
    <w:name w:val="Heading 3 Char"/>
    <w:link w:val="Heading3"/>
    <w:rPr>
      <w:rFonts w:ascii="Times New Roman" w:eastAsia="Times New Roman" w:hAnsi="Times New Roman" w:cs="Times New Roman"/>
      <w:i/>
      <w:color w:val="3E762A"/>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5C4B89"/>
    <w:pPr>
      <w:tabs>
        <w:tab w:val="center" w:pos="4819"/>
        <w:tab w:val="right" w:pos="9638"/>
      </w:tabs>
      <w:spacing w:after="0" w:line="240" w:lineRule="auto"/>
    </w:pPr>
  </w:style>
  <w:style w:type="character" w:customStyle="1" w:styleId="HeaderChar">
    <w:name w:val="Header Char"/>
    <w:basedOn w:val="DefaultParagraphFont"/>
    <w:link w:val="Header"/>
    <w:uiPriority w:val="99"/>
    <w:rsid w:val="005C4B89"/>
    <w:rPr>
      <w:rFonts w:ascii="Times New Roman" w:eastAsia="Times New Roman" w:hAnsi="Times New Roman" w:cs="Times New Roman"/>
      <w:color w:val="000000"/>
      <w:sz w:val="24"/>
    </w:rPr>
  </w:style>
  <w:style w:type="paragraph" w:styleId="ListParagraph">
    <w:name w:val="List Paragraph"/>
    <w:basedOn w:val="Normal"/>
    <w:uiPriority w:val="34"/>
    <w:qFormat/>
    <w:rsid w:val="00D2311E"/>
    <w:pPr>
      <w:ind w:left="720"/>
      <w:contextualSpacing/>
    </w:pPr>
  </w:style>
  <w:style w:type="paragraph" w:styleId="TOC1">
    <w:name w:val="toc 1"/>
    <w:basedOn w:val="Normal"/>
    <w:next w:val="Normal"/>
    <w:uiPriority w:val="39"/>
    <w:rsid w:val="00D2311E"/>
    <w:pPr>
      <w:tabs>
        <w:tab w:val="left" w:pos="482"/>
        <w:tab w:val="right" w:leader="dot" w:pos="9061"/>
      </w:tabs>
      <w:spacing w:after="0" w:line="360" w:lineRule="auto"/>
      <w:ind w:left="482" w:right="567" w:hanging="482"/>
    </w:pPr>
    <w:rPr>
      <w:noProof/>
      <w:color w:val="auto"/>
      <w:szCs w:val="26"/>
    </w:rPr>
  </w:style>
  <w:style w:type="paragraph" w:styleId="TOC2">
    <w:name w:val="toc 2"/>
    <w:basedOn w:val="Normal"/>
    <w:next w:val="Normal"/>
    <w:autoRedefine/>
    <w:uiPriority w:val="39"/>
    <w:unhideWhenUsed/>
    <w:rsid w:val="00D2311E"/>
    <w:pPr>
      <w:spacing w:after="100"/>
      <w:ind w:left="240"/>
    </w:pPr>
  </w:style>
  <w:style w:type="paragraph" w:styleId="TOC3">
    <w:name w:val="toc 3"/>
    <w:basedOn w:val="Normal"/>
    <w:next w:val="Normal"/>
    <w:autoRedefine/>
    <w:uiPriority w:val="39"/>
    <w:unhideWhenUsed/>
    <w:rsid w:val="007E327C"/>
    <w:pPr>
      <w:tabs>
        <w:tab w:val="left" w:pos="8222"/>
        <w:tab w:val="right" w:leader="dot" w:pos="8364"/>
      </w:tabs>
      <w:spacing w:after="126" w:line="240" w:lineRule="auto"/>
      <w:ind w:left="0" w:right="50" w:firstLine="426"/>
    </w:pPr>
  </w:style>
  <w:style w:type="character" w:styleId="Hyperlink">
    <w:name w:val="Hyperlink"/>
    <w:basedOn w:val="DefaultParagraphFont"/>
    <w:uiPriority w:val="99"/>
    <w:unhideWhenUsed/>
    <w:rsid w:val="00D2311E"/>
    <w:rPr>
      <w:color w:val="0563C1" w:themeColor="hyperlink"/>
      <w:u w:val="single"/>
    </w:rPr>
  </w:style>
  <w:style w:type="paragraph" w:styleId="TOCHeading">
    <w:name w:val="TOC Heading"/>
    <w:basedOn w:val="Heading1"/>
    <w:next w:val="Normal"/>
    <w:uiPriority w:val="39"/>
    <w:unhideWhenUsed/>
    <w:qFormat/>
    <w:rsid w:val="00D2311E"/>
    <w:pPr>
      <w:spacing w:before="240"/>
      <w:ind w:left="0" w:firstLine="0"/>
      <w:outlineLvl w:val="9"/>
    </w:pPr>
    <w:rPr>
      <w:rFonts w:asciiTheme="majorHAnsi" w:eastAsiaTheme="majorEastAsia" w:hAnsiTheme="majorHAnsi" w:cstheme="majorBidi"/>
      <w:b w:val="0"/>
      <w:color w:val="2E74B5" w:themeColor="accent1" w:themeShade="BF"/>
      <w:sz w:val="32"/>
      <w:szCs w:val="32"/>
      <w:lang w:val="en-US" w:eastAsia="en-US"/>
    </w:rPr>
  </w:style>
  <w:style w:type="paragraph" w:styleId="Title">
    <w:name w:val="Title"/>
    <w:basedOn w:val="Normal"/>
    <w:next w:val="Normal"/>
    <w:link w:val="TitleChar"/>
    <w:uiPriority w:val="10"/>
    <w:qFormat/>
    <w:rsid w:val="006A0EBE"/>
    <w:pPr>
      <w:spacing w:after="0" w:line="240" w:lineRule="auto"/>
      <w:ind w:left="0" w:firstLine="0"/>
      <w:contextualSpacing/>
      <w:jc w:val="left"/>
    </w:pPr>
    <w:rPr>
      <w:rFonts w:ascii="Arial" w:hAnsi="Arial"/>
      <w:color w:val="auto"/>
      <w:kern w:val="28"/>
      <w:sz w:val="72"/>
      <w:szCs w:val="72"/>
      <w:lang w:val="en-GB" w:eastAsia="ja-JP"/>
    </w:rPr>
  </w:style>
  <w:style w:type="character" w:customStyle="1" w:styleId="TitleChar">
    <w:name w:val="Title Char"/>
    <w:basedOn w:val="DefaultParagraphFont"/>
    <w:link w:val="Title"/>
    <w:uiPriority w:val="10"/>
    <w:rsid w:val="006A0EBE"/>
    <w:rPr>
      <w:rFonts w:ascii="Arial" w:eastAsia="Times New Roman" w:hAnsi="Arial" w:cs="Times New Roman"/>
      <w:kern w:val="28"/>
      <w:sz w:val="72"/>
      <w:szCs w:val="72"/>
      <w:lang w:val="en-GB" w:eastAsia="ja-JP"/>
    </w:rPr>
  </w:style>
  <w:style w:type="character" w:customStyle="1" w:styleId="Heading8Char">
    <w:name w:val="Heading 8 Char"/>
    <w:basedOn w:val="DefaultParagraphFont"/>
    <w:link w:val="Heading8"/>
    <w:rsid w:val="0091039A"/>
    <w:rPr>
      <w:rFonts w:asciiTheme="majorHAnsi" w:eastAsiaTheme="majorEastAsia" w:hAnsiTheme="majorHAnsi" w:cstheme="majorBidi"/>
      <w:color w:val="272727" w:themeColor="text1" w:themeTint="D8"/>
      <w:sz w:val="21"/>
      <w:szCs w:val="21"/>
    </w:rPr>
  </w:style>
  <w:style w:type="character" w:customStyle="1" w:styleId="Heading4Char">
    <w:name w:val="Heading 4 Char"/>
    <w:basedOn w:val="DefaultParagraphFont"/>
    <w:link w:val="Heading4"/>
    <w:uiPriority w:val="9"/>
    <w:semiHidden/>
    <w:rsid w:val="00EC0A7D"/>
    <w:rPr>
      <w:rFonts w:asciiTheme="majorHAnsi" w:eastAsiaTheme="majorEastAsia" w:hAnsiTheme="majorHAnsi" w:cstheme="majorBidi"/>
      <w:i/>
      <w:iCs/>
      <w:color w:val="2E74B5" w:themeColor="accent1" w:themeShade="BF"/>
      <w:sz w:val="24"/>
    </w:rPr>
  </w:style>
  <w:style w:type="paragraph" w:customStyle="1" w:styleId="Blocksatz1">
    <w:name w:val="Blocksatz_1"/>
    <w:basedOn w:val="Normal"/>
    <w:rsid w:val="00EC0A7D"/>
    <w:pPr>
      <w:spacing w:after="120" w:line="240" w:lineRule="auto"/>
      <w:ind w:left="0" w:firstLine="0"/>
    </w:pPr>
    <w:rPr>
      <w:rFonts w:ascii="Garamond" w:hAnsi="Garamond"/>
      <w:color w:val="auto"/>
      <w:szCs w:val="20"/>
      <w:lang w:val="en-GB" w:eastAsia="ja-JP"/>
    </w:rPr>
  </w:style>
  <w:style w:type="paragraph" w:customStyle="1" w:styleId="Default">
    <w:name w:val="Default"/>
    <w:rsid w:val="00EC0A7D"/>
    <w:pPr>
      <w:autoSpaceDE w:val="0"/>
      <w:autoSpaceDN w:val="0"/>
      <w:adjustRightInd w:val="0"/>
      <w:spacing w:after="0" w:line="240" w:lineRule="auto"/>
    </w:pPr>
    <w:rPr>
      <w:rFonts w:ascii="Garamond" w:eastAsia="Times New Roman" w:hAnsi="Garamond" w:cs="Garamond"/>
      <w:color w:val="000000"/>
      <w:sz w:val="24"/>
      <w:szCs w:val="24"/>
      <w:lang w:val="en-GB"/>
    </w:rPr>
  </w:style>
  <w:style w:type="paragraph" w:customStyle="1" w:styleId="Elencoacolori-Colore11">
    <w:name w:val="Elenco a colori - Colore 11"/>
    <w:basedOn w:val="Normal"/>
    <w:uiPriority w:val="34"/>
    <w:qFormat/>
    <w:rsid w:val="00EC0A7D"/>
    <w:pPr>
      <w:spacing w:after="200" w:line="276" w:lineRule="auto"/>
      <w:ind w:left="720" w:firstLine="0"/>
      <w:contextualSpacing/>
      <w:jc w:val="left"/>
    </w:pPr>
    <w:rPr>
      <w:rFonts w:ascii="Calibri" w:eastAsia="Calibri" w:hAnsi="Calibri"/>
      <w:color w:val="auto"/>
      <w:sz w:val="22"/>
      <w:lang w:val="en-GB" w:eastAsia="en-US"/>
    </w:rPr>
  </w:style>
  <w:style w:type="character" w:customStyle="1" w:styleId="Heading5Char">
    <w:name w:val="Heading 5 Char"/>
    <w:basedOn w:val="DefaultParagraphFont"/>
    <w:link w:val="Heading5"/>
    <w:uiPriority w:val="9"/>
    <w:semiHidden/>
    <w:rsid w:val="008B3531"/>
    <w:rPr>
      <w:rFonts w:asciiTheme="majorHAnsi" w:eastAsiaTheme="majorEastAsia" w:hAnsiTheme="majorHAnsi" w:cstheme="majorBidi"/>
      <w:color w:val="2E74B5" w:themeColor="accent1" w:themeShade="BF"/>
      <w:sz w:val="24"/>
    </w:rPr>
  </w:style>
  <w:style w:type="character" w:customStyle="1" w:styleId="Heading6Char">
    <w:name w:val="Heading 6 Char"/>
    <w:basedOn w:val="DefaultParagraphFont"/>
    <w:link w:val="Heading6"/>
    <w:uiPriority w:val="9"/>
    <w:semiHidden/>
    <w:rsid w:val="008B3531"/>
    <w:rPr>
      <w:rFonts w:asciiTheme="majorHAnsi" w:eastAsiaTheme="majorEastAsia" w:hAnsiTheme="majorHAnsi" w:cstheme="majorBidi"/>
      <w:color w:val="1F4D78" w:themeColor="accent1" w:themeShade="7F"/>
      <w:sz w:val="24"/>
    </w:rPr>
  </w:style>
  <w:style w:type="character" w:customStyle="1" w:styleId="Heading7Char">
    <w:name w:val="Heading 7 Char"/>
    <w:basedOn w:val="DefaultParagraphFont"/>
    <w:link w:val="Heading7"/>
    <w:uiPriority w:val="9"/>
    <w:semiHidden/>
    <w:rsid w:val="008B3531"/>
    <w:rPr>
      <w:rFonts w:asciiTheme="majorHAnsi" w:eastAsiaTheme="majorEastAsia" w:hAnsiTheme="majorHAnsi" w:cstheme="majorBidi"/>
      <w:i/>
      <w:iCs/>
      <w:color w:val="1F4D78" w:themeColor="accent1" w:themeShade="7F"/>
      <w:sz w:val="24"/>
    </w:rPr>
  </w:style>
  <w:style w:type="character" w:customStyle="1" w:styleId="Heading9Char">
    <w:name w:val="Heading 9 Char"/>
    <w:basedOn w:val="DefaultParagraphFont"/>
    <w:link w:val="Heading9"/>
    <w:uiPriority w:val="9"/>
    <w:semiHidden/>
    <w:rsid w:val="008B3531"/>
    <w:rPr>
      <w:rFonts w:asciiTheme="majorHAnsi" w:eastAsiaTheme="majorEastAsia" w:hAnsiTheme="majorHAnsi" w:cstheme="majorBidi"/>
      <w:i/>
      <w:iCs/>
      <w:color w:val="272727" w:themeColor="text1" w:themeTint="D8"/>
      <w:sz w:val="21"/>
      <w:szCs w:val="21"/>
    </w:rPr>
  </w:style>
  <w:style w:type="paragraph" w:styleId="BodyTextIndent2">
    <w:name w:val="Body Text Indent 2"/>
    <w:basedOn w:val="Normal"/>
    <w:link w:val="BodyTextIndent2Char"/>
    <w:uiPriority w:val="99"/>
    <w:unhideWhenUsed/>
    <w:rsid w:val="008B3531"/>
    <w:pPr>
      <w:spacing w:after="0" w:line="276" w:lineRule="auto"/>
      <w:ind w:left="2268" w:hanging="2268"/>
    </w:pPr>
    <w:rPr>
      <w:szCs w:val="20"/>
      <w:lang w:val="en-GB" w:eastAsia="ja-JP"/>
    </w:rPr>
  </w:style>
  <w:style w:type="character" w:customStyle="1" w:styleId="BodyTextIndent2Char">
    <w:name w:val="Body Text Indent 2 Char"/>
    <w:basedOn w:val="DefaultParagraphFont"/>
    <w:link w:val="BodyTextIndent2"/>
    <w:uiPriority w:val="99"/>
    <w:rsid w:val="008B3531"/>
    <w:rPr>
      <w:rFonts w:ascii="Times New Roman" w:eastAsia="Times New Roman" w:hAnsi="Times New Roman" w:cs="Times New Roman"/>
      <w:color w:val="000000"/>
      <w:sz w:val="24"/>
      <w:szCs w:val="20"/>
      <w:lang w:val="en-GB" w:eastAsia="ja-JP"/>
    </w:rPr>
  </w:style>
  <w:style w:type="table" w:styleId="TableGrid0">
    <w:name w:val="Table Grid"/>
    <w:basedOn w:val="TableNormal"/>
    <w:uiPriority w:val="39"/>
    <w:rsid w:val="00325D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semiHidden/>
    <w:unhideWhenUsed/>
    <w:rsid w:val="00E7071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E7071C"/>
    <w:rPr>
      <w:rFonts w:ascii="Times New Roman" w:eastAsia="Times New Roman" w:hAnsi="Times New Roman" w:cs="Times New Roman"/>
      <w:color w:val="000000"/>
      <w:sz w:val="16"/>
      <w:szCs w:val="16"/>
    </w:rPr>
  </w:style>
  <w:style w:type="paragraph" w:styleId="BalloonText">
    <w:name w:val="Balloon Text"/>
    <w:basedOn w:val="Normal"/>
    <w:link w:val="BalloonTextChar"/>
    <w:uiPriority w:val="99"/>
    <w:semiHidden/>
    <w:unhideWhenUsed/>
    <w:rsid w:val="00B423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237C"/>
    <w:rPr>
      <w:rFonts w:ascii="Segoe UI" w:eastAsia="Times New Roman" w:hAnsi="Segoe UI" w:cs="Segoe UI"/>
      <w:color w:val="000000"/>
      <w:sz w:val="18"/>
      <w:szCs w:val="18"/>
    </w:rPr>
  </w:style>
  <w:style w:type="character" w:styleId="CommentReference">
    <w:name w:val="annotation reference"/>
    <w:basedOn w:val="DefaultParagraphFont"/>
    <w:uiPriority w:val="99"/>
    <w:semiHidden/>
    <w:unhideWhenUsed/>
    <w:rsid w:val="0063141F"/>
    <w:rPr>
      <w:sz w:val="16"/>
      <w:szCs w:val="16"/>
    </w:rPr>
  </w:style>
  <w:style w:type="paragraph" w:styleId="CommentText">
    <w:name w:val="annotation text"/>
    <w:basedOn w:val="Normal"/>
    <w:link w:val="CommentTextChar"/>
    <w:uiPriority w:val="99"/>
    <w:unhideWhenUsed/>
    <w:rsid w:val="0063141F"/>
    <w:pPr>
      <w:spacing w:line="240" w:lineRule="auto"/>
    </w:pPr>
    <w:rPr>
      <w:sz w:val="20"/>
      <w:szCs w:val="20"/>
    </w:rPr>
  </w:style>
  <w:style w:type="character" w:customStyle="1" w:styleId="CommentTextChar">
    <w:name w:val="Comment Text Char"/>
    <w:basedOn w:val="DefaultParagraphFont"/>
    <w:link w:val="CommentText"/>
    <w:uiPriority w:val="99"/>
    <w:rsid w:val="0063141F"/>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63141F"/>
    <w:rPr>
      <w:b/>
      <w:bCs/>
    </w:rPr>
  </w:style>
  <w:style w:type="character" w:customStyle="1" w:styleId="CommentSubjectChar">
    <w:name w:val="Comment Subject Char"/>
    <w:basedOn w:val="CommentTextChar"/>
    <w:link w:val="CommentSubject"/>
    <w:uiPriority w:val="99"/>
    <w:semiHidden/>
    <w:rsid w:val="0063141F"/>
    <w:rPr>
      <w:rFonts w:ascii="Times New Roman" w:eastAsia="Times New Roman" w:hAnsi="Times New Roman" w:cs="Times New Roman"/>
      <w:b/>
      <w:bCs/>
      <w:color w:val="000000"/>
      <w:sz w:val="20"/>
      <w:szCs w:val="20"/>
    </w:rPr>
  </w:style>
  <w:style w:type="paragraph" w:styleId="Revision">
    <w:name w:val="Revision"/>
    <w:hidden/>
    <w:uiPriority w:val="99"/>
    <w:semiHidden/>
    <w:rsid w:val="00C617C4"/>
    <w:pPr>
      <w:spacing w:after="0" w:line="240" w:lineRule="auto"/>
    </w:pPr>
    <w:rPr>
      <w:rFonts w:ascii="Times New Roman" w:eastAsia="Times New Roman" w:hAnsi="Times New Roman" w:cs="Times New Roman"/>
      <w:color w:val="000000"/>
      <w:sz w:val="24"/>
    </w:rPr>
  </w:style>
  <w:style w:type="paragraph" w:styleId="Footer">
    <w:name w:val="footer"/>
    <w:basedOn w:val="Normal"/>
    <w:link w:val="FooterChar"/>
    <w:uiPriority w:val="99"/>
    <w:semiHidden/>
    <w:unhideWhenUsed/>
    <w:rsid w:val="00C370A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370A9"/>
    <w:rPr>
      <w:rFonts w:ascii="Times New Roman" w:eastAsia="Times New Roman" w:hAnsi="Times New Roman" w:cs="Times New Roman"/>
      <w:color w:val="000000"/>
      <w:sz w:val="24"/>
    </w:rPr>
  </w:style>
  <w:style w:type="paragraph" w:styleId="NormalWeb">
    <w:name w:val="Normal (Web)"/>
    <w:basedOn w:val="Normal"/>
    <w:uiPriority w:val="99"/>
    <w:unhideWhenUsed/>
    <w:rsid w:val="008477CA"/>
    <w:pPr>
      <w:spacing w:before="100" w:beforeAutospacing="1" w:after="100" w:afterAutospacing="1" w:line="240" w:lineRule="auto"/>
      <w:ind w:left="0" w:firstLine="0"/>
      <w:jc w:val="left"/>
    </w:pPr>
    <w:rPr>
      <w:color w:val="auto"/>
      <w:szCs w:val="24"/>
      <w:lang w:val="en-US" w:eastAsia="en-US"/>
    </w:rPr>
  </w:style>
  <w:style w:type="character" w:customStyle="1" w:styleId="ui-provider">
    <w:name w:val="ui-provider"/>
    <w:basedOn w:val="DefaultParagraphFont"/>
    <w:rsid w:val="00134847"/>
  </w:style>
  <w:style w:type="numbering" w:customStyle="1" w:styleId="ImportedStyle12">
    <w:name w:val="Imported Style 12"/>
    <w:rsid w:val="00503770"/>
    <w:pPr>
      <w:numPr>
        <w:numId w:val="5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546914049">
      <w:bodyDiv w:val="1"/>
      <w:marLeft w:val="0"/>
      <w:marRight w:val="0"/>
      <w:marTop w:val="0"/>
      <w:marBottom w:val="0"/>
      <w:divBdr>
        <w:top w:val="none" w:sz="0" w:space="0" w:color="auto"/>
        <w:left w:val="none" w:sz="0" w:space="0" w:color="auto"/>
        <w:bottom w:val="none" w:sz="0" w:space="0" w:color="auto"/>
        <w:right w:val="none" w:sz="0" w:space="0" w:color="auto"/>
      </w:divBdr>
    </w:div>
    <w:div w:id="552811649">
      <w:bodyDiv w:val="1"/>
      <w:marLeft w:val="0"/>
      <w:marRight w:val="0"/>
      <w:marTop w:val="0"/>
      <w:marBottom w:val="0"/>
      <w:divBdr>
        <w:top w:val="none" w:sz="0" w:space="0" w:color="auto"/>
        <w:left w:val="none" w:sz="0" w:space="0" w:color="auto"/>
        <w:bottom w:val="none" w:sz="0" w:space="0" w:color="auto"/>
        <w:right w:val="none" w:sz="0" w:space="0" w:color="auto"/>
      </w:divBdr>
    </w:div>
    <w:div w:id="625894525">
      <w:bodyDiv w:val="1"/>
      <w:marLeft w:val="0"/>
      <w:marRight w:val="0"/>
      <w:marTop w:val="0"/>
      <w:marBottom w:val="0"/>
      <w:divBdr>
        <w:top w:val="none" w:sz="0" w:space="0" w:color="auto"/>
        <w:left w:val="none" w:sz="0" w:space="0" w:color="auto"/>
        <w:bottom w:val="none" w:sz="0" w:space="0" w:color="auto"/>
        <w:right w:val="none" w:sz="0" w:space="0" w:color="auto"/>
      </w:divBdr>
    </w:div>
    <w:div w:id="812597535">
      <w:bodyDiv w:val="1"/>
      <w:marLeft w:val="0"/>
      <w:marRight w:val="0"/>
      <w:marTop w:val="0"/>
      <w:marBottom w:val="0"/>
      <w:divBdr>
        <w:top w:val="none" w:sz="0" w:space="0" w:color="auto"/>
        <w:left w:val="none" w:sz="0" w:space="0" w:color="auto"/>
        <w:bottom w:val="none" w:sz="0" w:space="0" w:color="auto"/>
        <w:right w:val="none" w:sz="0" w:space="0" w:color="auto"/>
      </w:divBdr>
      <w:divsChild>
        <w:div w:id="2055889261">
          <w:marLeft w:val="1267"/>
          <w:marRight w:val="0"/>
          <w:marTop w:val="60"/>
          <w:marBottom w:val="0"/>
          <w:divBdr>
            <w:top w:val="none" w:sz="0" w:space="0" w:color="auto"/>
            <w:left w:val="none" w:sz="0" w:space="0" w:color="auto"/>
            <w:bottom w:val="none" w:sz="0" w:space="0" w:color="auto"/>
            <w:right w:val="none" w:sz="0" w:space="0" w:color="auto"/>
          </w:divBdr>
        </w:div>
      </w:divsChild>
    </w:div>
    <w:div w:id="1139348461">
      <w:bodyDiv w:val="1"/>
      <w:marLeft w:val="0"/>
      <w:marRight w:val="0"/>
      <w:marTop w:val="0"/>
      <w:marBottom w:val="0"/>
      <w:divBdr>
        <w:top w:val="none" w:sz="0" w:space="0" w:color="auto"/>
        <w:left w:val="none" w:sz="0" w:space="0" w:color="auto"/>
        <w:bottom w:val="none" w:sz="0" w:space="0" w:color="auto"/>
        <w:right w:val="none" w:sz="0" w:space="0" w:color="auto"/>
      </w:divBdr>
    </w:div>
    <w:div w:id="1692685835">
      <w:bodyDiv w:val="1"/>
      <w:marLeft w:val="0"/>
      <w:marRight w:val="0"/>
      <w:marTop w:val="0"/>
      <w:marBottom w:val="0"/>
      <w:divBdr>
        <w:top w:val="none" w:sz="0" w:space="0" w:color="auto"/>
        <w:left w:val="none" w:sz="0" w:space="0" w:color="auto"/>
        <w:bottom w:val="none" w:sz="0" w:space="0" w:color="auto"/>
        <w:right w:val="none" w:sz="0" w:space="0" w:color="auto"/>
      </w:divBdr>
    </w:div>
    <w:div w:id="1748066006">
      <w:bodyDiv w:val="1"/>
      <w:marLeft w:val="0"/>
      <w:marRight w:val="0"/>
      <w:marTop w:val="0"/>
      <w:marBottom w:val="0"/>
      <w:divBdr>
        <w:top w:val="none" w:sz="0" w:space="0" w:color="auto"/>
        <w:left w:val="none" w:sz="0" w:space="0" w:color="auto"/>
        <w:bottom w:val="none" w:sz="0" w:space="0" w:color="auto"/>
        <w:right w:val="none" w:sz="0" w:space="0" w:color="auto"/>
      </w:divBdr>
    </w:div>
    <w:div w:id="1785923942">
      <w:bodyDiv w:val="1"/>
      <w:marLeft w:val="0"/>
      <w:marRight w:val="0"/>
      <w:marTop w:val="0"/>
      <w:marBottom w:val="0"/>
      <w:divBdr>
        <w:top w:val="none" w:sz="0" w:space="0" w:color="auto"/>
        <w:left w:val="none" w:sz="0" w:space="0" w:color="auto"/>
        <w:bottom w:val="none" w:sz="0" w:space="0" w:color="auto"/>
        <w:right w:val="none" w:sz="0" w:space="0" w:color="auto"/>
      </w:divBdr>
    </w:div>
    <w:div w:id="1998655699">
      <w:bodyDiv w:val="1"/>
      <w:marLeft w:val="0"/>
      <w:marRight w:val="0"/>
      <w:marTop w:val="0"/>
      <w:marBottom w:val="0"/>
      <w:divBdr>
        <w:top w:val="none" w:sz="0" w:space="0" w:color="auto"/>
        <w:left w:val="none" w:sz="0" w:space="0" w:color="auto"/>
        <w:bottom w:val="none" w:sz="0" w:space="0" w:color="auto"/>
        <w:right w:val="none" w:sz="0" w:space="0" w:color="auto"/>
      </w:divBdr>
    </w:div>
    <w:div w:id="2076005379">
      <w:bodyDiv w:val="1"/>
      <w:marLeft w:val="0"/>
      <w:marRight w:val="0"/>
      <w:marTop w:val="0"/>
      <w:marBottom w:val="0"/>
      <w:divBdr>
        <w:top w:val="none" w:sz="0" w:space="0" w:color="auto"/>
        <w:left w:val="none" w:sz="0" w:space="0" w:color="auto"/>
        <w:bottom w:val="none" w:sz="0" w:space="0" w:color="auto"/>
        <w:right w:val="none" w:sz="0" w:space="0" w:color="auto"/>
      </w:divBdr>
    </w:div>
    <w:div w:id="2127194669">
      <w:bodyDiv w:val="1"/>
      <w:marLeft w:val="0"/>
      <w:marRight w:val="0"/>
      <w:marTop w:val="0"/>
      <w:marBottom w:val="0"/>
      <w:divBdr>
        <w:top w:val="none" w:sz="0" w:space="0" w:color="auto"/>
        <w:left w:val="none" w:sz="0" w:space="0" w:color="auto"/>
        <w:bottom w:val="none" w:sz="0" w:space="0" w:color="auto"/>
        <w:right w:val="none" w:sz="0" w:space="0" w:color="auto"/>
      </w:divBdr>
      <w:divsChild>
        <w:div w:id="1911693197">
          <w:marLeft w:val="1267"/>
          <w:marRight w:val="0"/>
          <w:marTop w:val="6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D8E37984ACC1F4F88D7DB64DF5A3D03" ma:contentTypeVersion="11" ma:contentTypeDescription="Create a new document." ma:contentTypeScope="" ma:versionID="e1fc27c8c0a2789735223e0511b43458">
  <xsd:schema xmlns:xsd="http://www.w3.org/2001/XMLSchema" xmlns:xs="http://www.w3.org/2001/XMLSchema" xmlns:p="http://schemas.microsoft.com/office/2006/metadata/properties" xmlns:ns2="de340b0a-1267-4271-a52b-5b1c7ab56b55" xmlns:ns3="7a2e459d-0a25-4e8c-9641-aa4a7d0b9dc7" targetNamespace="http://schemas.microsoft.com/office/2006/metadata/properties" ma:root="true" ma:fieldsID="c953153697e96b0c69238ca271bdc096" ns2:_="" ns3:_="">
    <xsd:import namespace="de340b0a-1267-4271-a52b-5b1c7ab56b55"/>
    <xsd:import namespace="7a2e459d-0a25-4e8c-9641-aa4a7d0b9dc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340b0a-1267-4271-a52b-5b1c7ab56b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2e459d-0a25-4e8c-9641-aa4a7d0b9dc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190E07-BC36-46A1-9DE2-90934A78817A}">
  <ds:schemaRefs>
    <ds:schemaRef ds:uri="http://schemas.microsoft.com/sharepoint/v3/contenttype/forms"/>
  </ds:schemaRefs>
</ds:datastoreItem>
</file>

<file path=customXml/itemProps2.xml><?xml version="1.0" encoding="utf-8"?>
<ds:datastoreItem xmlns:ds="http://schemas.openxmlformats.org/officeDocument/2006/customXml" ds:itemID="{69696D6B-90A5-4F54-8B0D-D9F66C47871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E772EE0-93A0-47F3-BE98-D9336B0A58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340b0a-1267-4271-a52b-5b1c7ab56b55"/>
    <ds:schemaRef ds:uri="7a2e459d-0a25-4e8c-9641-aa4a7d0b9d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2f430c2-a3f8-4725-8762-4bcf64fab116}" enabled="1" method="Standard" siteId="{74345bc2-f4f8-4ddc-b005-4e80a0ef8075}"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7</Pages>
  <Words>12531</Words>
  <Characters>71428</Characters>
  <Application>Microsoft Office Word</Application>
  <DocSecurity>0</DocSecurity>
  <Lines>595</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Zanettini, Laura</dc:creator>
  <cp:keywords/>
  <cp:lastModifiedBy>Di Prospero, Benedetta (PM ITALIA S.r.l.)</cp:lastModifiedBy>
  <cp:revision>2</cp:revision>
  <dcterms:created xsi:type="dcterms:W3CDTF">2025-04-23T09:36:00Z</dcterms:created>
  <dcterms:modified xsi:type="dcterms:W3CDTF">2025-04-23T09:36:00Z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0x0101008D8E37984ACC1F4F88D7DB64DF5A3D03</vt:lpwstr>
  </property>
  <property fmtid="{D5CDD505-2E9C-101B-9397-08002B2CF9AE}" pid="3" name="Order">
    <vt:r8>11200</vt:r8>
  </property>
</Properties>
</file>